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5A69" w14:textId="77777777" w:rsidR="008E10A2" w:rsidRDefault="008E10A2" w:rsidP="008E10A2">
      <w:pPr>
        <w:spacing w:after="0"/>
        <w:ind w:leftChars="150" w:left="330" w:rightChars="300" w:right="660"/>
        <w:rPr>
          <w:rFonts w:hint="eastAsia"/>
        </w:rPr>
      </w:pPr>
    </w:p>
    <w:tbl>
      <w:tblPr>
        <w:tblpPr w:leftFromText="180" w:rightFromText="180" w:horzAnchor="page" w:tblpX="1" w:tblpY="225"/>
        <w:tblW w:w="13500" w:type="dxa"/>
        <w:tblCellSpacing w:w="0" w:type="dxa"/>
        <w:tblCellMar>
          <w:left w:w="0" w:type="dxa"/>
          <w:right w:w="0" w:type="dxa"/>
        </w:tblCellMar>
        <w:tblLook w:val="04A0" w:firstRow="1" w:lastRow="0" w:firstColumn="1" w:lastColumn="0" w:noHBand="0" w:noVBand="1"/>
      </w:tblPr>
      <w:tblGrid>
        <w:gridCol w:w="13500"/>
      </w:tblGrid>
      <w:tr w:rsidR="008E10A2" w:rsidRPr="008E10A2" w14:paraId="44117F7F" w14:textId="77777777" w:rsidTr="008E10A2">
        <w:trPr>
          <w:trHeight w:val="1350"/>
          <w:tblCellSpacing w:w="0" w:type="dxa"/>
        </w:trPr>
        <w:tc>
          <w:tcPr>
            <w:tcW w:w="0" w:type="auto"/>
            <w:vAlign w:val="center"/>
            <w:hideMark/>
          </w:tcPr>
          <w:p w14:paraId="6BD1C660" w14:textId="77777777" w:rsidR="008E10A2" w:rsidRPr="002F15A2" w:rsidRDefault="008E10A2" w:rsidP="008E10A2">
            <w:pPr>
              <w:spacing w:after="0" w:line="630" w:lineRule="atLeast"/>
              <w:ind w:rightChars="300" w:right="660"/>
              <w:jc w:val="center"/>
              <w:rPr>
                <w:rFonts w:ascii="微软雅黑" w:eastAsia="微软雅黑" w:hAnsi="微软雅黑" w:cs="宋体"/>
                <w:color w:val="0A53B4"/>
                <w:sz w:val="30"/>
                <w:szCs w:val="30"/>
              </w:rPr>
            </w:pPr>
            <w:r w:rsidRPr="008E10A2">
              <w:rPr>
                <w:rFonts w:ascii="微软雅黑" w:eastAsia="微软雅黑" w:hAnsi="微软雅黑" w:cs="宋体" w:hint="eastAsia"/>
                <w:color w:val="0A53B4"/>
                <w:sz w:val="30"/>
                <w:szCs w:val="30"/>
              </w:rPr>
              <w:t>关于发布</w:t>
            </w:r>
            <w:proofErr w:type="gramStart"/>
            <w:r w:rsidRPr="008E10A2">
              <w:rPr>
                <w:rFonts w:ascii="微软雅黑" w:eastAsia="微软雅黑" w:hAnsi="微软雅黑" w:cs="宋体" w:hint="eastAsia"/>
                <w:color w:val="0A53B4"/>
                <w:sz w:val="30"/>
                <w:szCs w:val="30"/>
              </w:rPr>
              <w:t>《</w:t>
            </w:r>
            <w:proofErr w:type="gramEnd"/>
            <w:r w:rsidRPr="008E10A2">
              <w:rPr>
                <w:rFonts w:ascii="微软雅黑" w:eastAsia="微软雅黑" w:hAnsi="微软雅黑" w:cs="宋体" w:hint="eastAsia"/>
                <w:color w:val="0A53B4"/>
                <w:sz w:val="30"/>
                <w:szCs w:val="30"/>
              </w:rPr>
              <w:t>2026年度吉林省与中国科学院</w:t>
            </w:r>
          </w:p>
          <w:p w14:paraId="25338211" w14:textId="5120A11D" w:rsidR="008E10A2" w:rsidRPr="008E10A2" w:rsidRDefault="008E10A2" w:rsidP="008E10A2">
            <w:pPr>
              <w:spacing w:after="0" w:line="630" w:lineRule="atLeast"/>
              <w:ind w:rightChars="300" w:right="660"/>
              <w:jc w:val="center"/>
              <w:rPr>
                <w:rFonts w:ascii="微软雅黑" w:eastAsia="微软雅黑" w:hAnsi="微软雅黑" w:cs="宋体"/>
                <w:color w:val="0A53B4"/>
                <w:sz w:val="45"/>
                <w:szCs w:val="45"/>
              </w:rPr>
            </w:pPr>
            <w:r w:rsidRPr="008E10A2">
              <w:rPr>
                <w:rFonts w:ascii="微软雅黑" w:eastAsia="微软雅黑" w:hAnsi="微软雅黑" w:cs="宋体" w:hint="eastAsia"/>
                <w:color w:val="0A53B4"/>
                <w:sz w:val="30"/>
                <w:szCs w:val="30"/>
              </w:rPr>
              <w:t>科技合作高新技术产业化专项项目申报指南</w:t>
            </w:r>
            <w:proofErr w:type="gramStart"/>
            <w:r w:rsidRPr="008E10A2">
              <w:rPr>
                <w:rFonts w:ascii="微软雅黑" w:eastAsia="微软雅黑" w:hAnsi="微软雅黑" w:cs="宋体" w:hint="eastAsia"/>
                <w:color w:val="0A53B4"/>
                <w:sz w:val="30"/>
                <w:szCs w:val="30"/>
              </w:rPr>
              <w:t>》</w:t>
            </w:r>
            <w:proofErr w:type="gramEnd"/>
            <w:r w:rsidRPr="008E10A2">
              <w:rPr>
                <w:rFonts w:ascii="微软雅黑" w:eastAsia="微软雅黑" w:hAnsi="微软雅黑" w:cs="宋体" w:hint="eastAsia"/>
                <w:color w:val="0A53B4"/>
                <w:sz w:val="30"/>
                <w:szCs w:val="30"/>
              </w:rPr>
              <w:t>的通知</w:t>
            </w:r>
          </w:p>
        </w:tc>
      </w:tr>
    </w:tbl>
    <w:p w14:paraId="6E550340" w14:textId="77777777" w:rsidR="008E10A2" w:rsidRPr="008E10A2" w:rsidRDefault="008E10A2" w:rsidP="008E10A2">
      <w:pPr>
        <w:spacing w:after="0"/>
        <w:ind w:rightChars="300" w:right="660"/>
        <w:rPr>
          <w:rFonts w:ascii="宋体" w:eastAsia="宋体" w:hAnsi="宋体" w:cs="宋体" w:hint="eastAsia"/>
          <w:vanish/>
          <w:sz w:val="24"/>
          <w:szCs w:val="24"/>
        </w:rPr>
      </w:pPr>
    </w:p>
    <w:tbl>
      <w:tblPr>
        <w:tblW w:w="13500" w:type="dxa"/>
        <w:tblCellSpacing w:w="0" w:type="dxa"/>
        <w:tblBorders>
          <w:bottom w:val="dashed" w:sz="6" w:space="0" w:color="CCCCCC"/>
        </w:tblBorders>
        <w:tblCellMar>
          <w:left w:w="0" w:type="dxa"/>
          <w:right w:w="0" w:type="dxa"/>
        </w:tblCellMar>
        <w:tblLook w:val="04A0" w:firstRow="1" w:lastRow="0" w:firstColumn="1" w:lastColumn="0" w:noHBand="0" w:noVBand="1"/>
      </w:tblPr>
      <w:tblGrid>
        <w:gridCol w:w="3560"/>
        <w:gridCol w:w="6179"/>
        <w:gridCol w:w="3761"/>
      </w:tblGrid>
      <w:tr w:rsidR="008E10A2" w:rsidRPr="008E10A2" w14:paraId="4AD1055A" w14:textId="77777777" w:rsidTr="008E10A2">
        <w:trPr>
          <w:trHeight w:val="975"/>
          <w:tblCellSpacing w:w="0" w:type="dxa"/>
        </w:trPr>
        <w:tc>
          <w:tcPr>
            <w:tcW w:w="3180" w:type="dxa"/>
            <w:vAlign w:val="center"/>
          </w:tcPr>
          <w:p w14:paraId="4E6A9F77" w14:textId="43021BC2" w:rsidR="008E10A2" w:rsidRPr="008E10A2" w:rsidRDefault="008E10A2" w:rsidP="008E10A2">
            <w:pPr>
              <w:spacing w:after="0" w:line="405" w:lineRule="atLeast"/>
              <w:ind w:leftChars="100" w:left="220" w:rightChars="300" w:right="660"/>
              <w:jc w:val="center"/>
              <w:rPr>
                <w:rFonts w:ascii="宋体" w:eastAsia="宋体" w:hAnsi="宋体" w:cs="宋体" w:hint="eastAsia"/>
                <w:color w:val="000000"/>
                <w:sz w:val="18"/>
                <w:szCs w:val="18"/>
              </w:rPr>
            </w:pPr>
          </w:p>
        </w:tc>
        <w:tc>
          <w:tcPr>
            <w:tcW w:w="5520" w:type="dxa"/>
            <w:vAlign w:val="center"/>
          </w:tcPr>
          <w:p w14:paraId="6B7483C0" w14:textId="69B43FD7" w:rsidR="008E10A2" w:rsidRPr="008E10A2" w:rsidRDefault="008E10A2" w:rsidP="008E10A2">
            <w:pPr>
              <w:spacing w:after="0" w:line="405" w:lineRule="atLeast"/>
              <w:ind w:rightChars="300" w:right="660"/>
              <w:jc w:val="center"/>
              <w:rPr>
                <w:rFonts w:ascii="宋体" w:eastAsia="宋体" w:hAnsi="宋体" w:cs="宋体"/>
                <w:color w:val="000000"/>
                <w:sz w:val="18"/>
                <w:szCs w:val="18"/>
              </w:rPr>
            </w:pPr>
          </w:p>
        </w:tc>
        <w:tc>
          <w:tcPr>
            <w:tcW w:w="3360" w:type="dxa"/>
            <w:vAlign w:val="center"/>
            <w:hideMark/>
          </w:tcPr>
          <w:p w14:paraId="6FEF4FB0" w14:textId="77777777" w:rsidR="008E10A2" w:rsidRPr="008E10A2" w:rsidRDefault="008E10A2" w:rsidP="008E10A2">
            <w:pPr>
              <w:spacing w:after="0" w:line="405" w:lineRule="atLeast"/>
              <w:ind w:rightChars="300" w:right="660"/>
              <w:jc w:val="center"/>
              <w:rPr>
                <w:rFonts w:ascii="宋体" w:eastAsia="宋体" w:hAnsi="宋体" w:cs="宋体"/>
                <w:color w:val="000000"/>
                <w:sz w:val="18"/>
                <w:szCs w:val="18"/>
              </w:rPr>
            </w:pPr>
            <w:r w:rsidRPr="008E10A2">
              <w:rPr>
                <w:rFonts w:ascii="宋体" w:eastAsia="宋体" w:hAnsi="宋体" w:cs="宋体"/>
                <w:color w:val="000000"/>
                <w:szCs w:val="21"/>
                <w:shd w:val="clear" w:color="auto" w:fill="E5E5E5"/>
              </w:rPr>
              <w:t>字体显示：</w:t>
            </w:r>
            <w:r w:rsidRPr="008E10A2">
              <w:rPr>
                <w:rFonts w:ascii="宋体" w:eastAsia="宋体" w:hAnsi="宋体" w:cs="宋体"/>
                <w:color w:val="000000"/>
                <w:sz w:val="18"/>
                <w:szCs w:val="18"/>
              </w:rPr>
              <w:t>  </w:t>
            </w:r>
            <w:hyperlink r:id="rId5" w:history="1">
              <w:r w:rsidRPr="008E10A2">
                <w:rPr>
                  <w:rFonts w:ascii="宋体" w:eastAsia="宋体" w:hAnsi="宋体" w:cs="宋体"/>
                  <w:color w:val="000000"/>
                  <w:sz w:val="18"/>
                  <w:szCs w:val="18"/>
                  <w:u w:val="single"/>
                </w:rPr>
                <w:t>小</w:t>
              </w:r>
            </w:hyperlink>
            <w:r w:rsidRPr="008E10A2">
              <w:rPr>
                <w:rFonts w:ascii="宋体" w:eastAsia="宋体" w:hAnsi="宋体" w:cs="宋体"/>
                <w:color w:val="000000"/>
                <w:sz w:val="18"/>
                <w:szCs w:val="18"/>
              </w:rPr>
              <w:t>  </w:t>
            </w:r>
            <w:hyperlink r:id="rId6" w:history="1">
              <w:r w:rsidRPr="008E10A2">
                <w:rPr>
                  <w:rFonts w:ascii="宋体" w:eastAsia="宋体" w:hAnsi="宋体" w:cs="宋体"/>
                  <w:color w:val="000000"/>
                  <w:sz w:val="18"/>
                  <w:szCs w:val="18"/>
                  <w:u w:val="single"/>
                </w:rPr>
                <w:t>中</w:t>
              </w:r>
            </w:hyperlink>
            <w:r w:rsidRPr="008E10A2">
              <w:rPr>
                <w:rFonts w:ascii="宋体" w:eastAsia="宋体" w:hAnsi="宋体" w:cs="宋体"/>
                <w:color w:val="000000"/>
                <w:sz w:val="18"/>
                <w:szCs w:val="18"/>
              </w:rPr>
              <w:t>  </w:t>
            </w:r>
            <w:hyperlink r:id="rId7" w:history="1">
              <w:r w:rsidRPr="008E10A2">
                <w:rPr>
                  <w:rFonts w:ascii="宋体" w:eastAsia="宋体" w:hAnsi="宋体" w:cs="宋体"/>
                  <w:color w:val="000000"/>
                  <w:sz w:val="18"/>
                  <w:szCs w:val="18"/>
                  <w:u w:val="single"/>
                </w:rPr>
                <w:t>大</w:t>
              </w:r>
            </w:hyperlink>
          </w:p>
        </w:tc>
      </w:tr>
    </w:tbl>
    <w:p w14:paraId="4FC7359F" w14:textId="77777777" w:rsidR="008E10A2" w:rsidRPr="008E10A2" w:rsidRDefault="008E10A2" w:rsidP="008E10A2">
      <w:pPr>
        <w:spacing w:after="0"/>
        <w:ind w:rightChars="300" w:right="660"/>
        <w:rPr>
          <w:rFonts w:ascii="宋体" w:eastAsia="宋体" w:hAnsi="宋体" w:cs="宋体" w:hint="eastAsia"/>
          <w:vanish/>
          <w:sz w:val="24"/>
          <w:szCs w:val="24"/>
        </w:rPr>
      </w:pPr>
    </w:p>
    <w:tbl>
      <w:tblPr>
        <w:tblW w:w="13500" w:type="dxa"/>
        <w:tblCellSpacing w:w="0" w:type="dxa"/>
        <w:tblCellMar>
          <w:left w:w="0" w:type="dxa"/>
          <w:right w:w="0" w:type="dxa"/>
        </w:tblCellMar>
        <w:tblLook w:val="04A0" w:firstRow="1" w:lastRow="0" w:firstColumn="1" w:lastColumn="0" w:noHBand="0" w:noVBand="1"/>
      </w:tblPr>
      <w:tblGrid>
        <w:gridCol w:w="13500"/>
      </w:tblGrid>
      <w:tr w:rsidR="008E10A2" w:rsidRPr="008E10A2" w14:paraId="073AFF04" w14:textId="77777777">
        <w:trPr>
          <w:tblCellSpacing w:w="0" w:type="dxa"/>
        </w:trPr>
        <w:tc>
          <w:tcPr>
            <w:tcW w:w="0" w:type="auto"/>
            <w:vAlign w:val="center"/>
            <w:hideMark/>
          </w:tcPr>
          <w:p w14:paraId="2860EC21"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w:t>
            </w:r>
          </w:p>
          <w:p w14:paraId="294F7FE3"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各有关单位：</w:t>
            </w:r>
          </w:p>
          <w:p w14:paraId="699A0B4B" w14:textId="55B03A6D" w:rsidR="008E10A2" w:rsidRDefault="008E10A2" w:rsidP="002F15A2">
            <w:pPr>
              <w:spacing w:line="405" w:lineRule="atLeast"/>
              <w:ind w:rightChars="300" w:right="660" w:firstLineChars="400" w:firstLine="1080"/>
              <w:rPr>
                <w:rFonts w:ascii="宋体" w:eastAsia="宋体" w:hAnsi="宋体" w:cs="宋体"/>
                <w:color w:val="000000"/>
                <w:sz w:val="27"/>
                <w:szCs w:val="27"/>
              </w:rPr>
            </w:pPr>
            <w:r w:rsidRPr="008E10A2">
              <w:rPr>
                <w:rFonts w:ascii="宋体" w:eastAsia="宋体" w:hAnsi="宋体" w:cs="宋体"/>
                <w:color w:val="000000"/>
                <w:sz w:val="27"/>
                <w:szCs w:val="27"/>
              </w:rPr>
              <w:t>按照《吉林省科技聚力攻坚专项资金管理办法》（吉财办〔2025〕383号）</w:t>
            </w:r>
          </w:p>
          <w:p w14:paraId="0092CA4D" w14:textId="77777777" w:rsidR="002F15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相关要求，现将2026年度吉林省与中国科学院科技合作高新技术产业化专项</w:t>
            </w:r>
          </w:p>
          <w:p w14:paraId="5A7136B2" w14:textId="2BE4B8D0"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（以下简称：“省院科技合作专项”）项目申报指南予以公布。</w:t>
            </w:r>
          </w:p>
          <w:p w14:paraId="69E9EF65" w14:textId="0F94CC60"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请根据申报指南要求组织项目申报工作。有关事项通知如下。</w:t>
            </w:r>
          </w:p>
          <w:p w14:paraId="4E91DDEB"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一、项目支持范围</w:t>
            </w:r>
          </w:p>
          <w:p w14:paraId="39FB8532" w14:textId="0131B31F" w:rsidR="008E10A2" w:rsidRDefault="008E10A2" w:rsidP="002F15A2">
            <w:pPr>
              <w:spacing w:line="405" w:lineRule="atLeast"/>
              <w:ind w:rightChars="300" w:right="660" w:firstLineChars="400" w:firstLine="1080"/>
              <w:rPr>
                <w:rFonts w:ascii="宋体" w:eastAsia="宋体" w:hAnsi="宋体" w:cs="宋体"/>
                <w:color w:val="000000"/>
                <w:sz w:val="27"/>
                <w:szCs w:val="27"/>
              </w:rPr>
            </w:pPr>
            <w:r w:rsidRPr="008E10A2">
              <w:rPr>
                <w:rFonts w:ascii="宋体" w:eastAsia="宋体" w:hAnsi="宋体" w:cs="宋体"/>
                <w:color w:val="000000"/>
                <w:sz w:val="27"/>
                <w:szCs w:val="27"/>
              </w:rPr>
              <w:t>2026年度省院科技合作专项项目支持方向紧密结合吉林省委、省政府推动</w:t>
            </w:r>
          </w:p>
          <w:p w14:paraId="3378D2E7"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吉林全面振兴取得新突破这一战略部署，围绕重大产业关键技术攻坚需求，</w:t>
            </w:r>
          </w:p>
          <w:p w14:paraId="4E080E8B"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以及中国科学院抢占科技制高点相关重大任务及其配套需求，突出需求导向、</w:t>
            </w:r>
          </w:p>
          <w:p w14:paraId="1B764ECE" w14:textId="77777777" w:rsidR="002F15A2" w:rsidRPr="002F15A2" w:rsidRDefault="008E10A2" w:rsidP="008E10A2">
            <w:pPr>
              <w:spacing w:line="405" w:lineRule="atLeast"/>
              <w:ind w:rightChars="300" w:right="660" w:firstLine="540"/>
              <w:rPr>
                <w:rFonts w:ascii="宋体" w:eastAsia="宋体" w:hAnsi="宋体" w:cs="宋体"/>
                <w:color w:val="EE0000"/>
                <w:sz w:val="27"/>
                <w:szCs w:val="27"/>
              </w:rPr>
            </w:pPr>
            <w:r w:rsidRPr="008E10A2">
              <w:rPr>
                <w:rFonts w:ascii="宋体" w:eastAsia="宋体" w:hAnsi="宋体" w:cs="宋体"/>
                <w:color w:val="000000"/>
                <w:sz w:val="27"/>
                <w:szCs w:val="27"/>
              </w:rPr>
              <w:t>问题导向、目标导向，精准聚</w:t>
            </w:r>
            <w:r w:rsidRPr="008E10A2">
              <w:rPr>
                <w:rFonts w:ascii="宋体" w:eastAsia="宋体" w:hAnsi="宋体" w:cs="宋体"/>
                <w:color w:val="EE0000"/>
                <w:sz w:val="27"/>
                <w:szCs w:val="27"/>
              </w:rPr>
              <w:t>焦大农业、大装备、大数据</w:t>
            </w:r>
            <w:r w:rsidR="002F15A2" w:rsidRPr="002F15A2">
              <w:rPr>
                <w:rFonts w:ascii="宋体" w:eastAsia="宋体" w:hAnsi="宋体" w:cs="宋体" w:hint="eastAsia"/>
                <w:color w:val="EE0000"/>
                <w:sz w:val="27"/>
                <w:szCs w:val="27"/>
              </w:rPr>
              <w:t>、</w:t>
            </w:r>
            <w:r w:rsidRPr="008E10A2">
              <w:rPr>
                <w:rFonts w:ascii="宋体" w:eastAsia="宋体" w:hAnsi="宋体" w:cs="宋体"/>
                <w:color w:val="EE0000"/>
                <w:sz w:val="27"/>
                <w:szCs w:val="27"/>
              </w:rPr>
              <w:t>新能源、新医药</w:t>
            </w:r>
          </w:p>
          <w:p w14:paraId="4CFB4D3F" w14:textId="322B2EA6" w:rsidR="008E10A2" w:rsidRPr="008E10A2" w:rsidRDefault="002F15A2" w:rsidP="002F15A2">
            <w:pPr>
              <w:spacing w:line="405" w:lineRule="atLeast"/>
              <w:ind w:rightChars="300" w:right="660" w:firstLine="540"/>
              <w:rPr>
                <w:rFonts w:ascii="宋体" w:eastAsia="宋体" w:hAnsi="宋体" w:cs="宋体"/>
                <w:color w:val="000000"/>
                <w:sz w:val="27"/>
                <w:szCs w:val="27"/>
              </w:rPr>
            </w:pPr>
            <w:r>
              <w:rPr>
                <w:rFonts w:ascii="宋体" w:eastAsia="宋体" w:hAnsi="宋体" w:cs="宋体" w:hint="eastAsia"/>
                <w:color w:val="000000"/>
                <w:sz w:val="27"/>
                <w:szCs w:val="27"/>
              </w:rPr>
              <w:t>等</w:t>
            </w:r>
            <w:r w:rsidR="008E10A2" w:rsidRPr="008E10A2">
              <w:rPr>
                <w:rFonts w:ascii="宋体" w:eastAsia="宋体" w:hAnsi="宋体" w:cs="宋体"/>
                <w:color w:val="000000"/>
                <w:sz w:val="27"/>
                <w:szCs w:val="27"/>
              </w:rPr>
              <w:t>领域和未来产业相关领域。鼓励多个项目围绕同一领域核心问题进行集中攻关。</w:t>
            </w:r>
          </w:p>
          <w:p w14:paraId="5D7FFB93" w14:textId="2400AE30"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w:t>
            </w:r>
            <w:r w:rsidR="002F15A2">
              <w:rPr>
                <w:rFonts w:ascii="宋体" w:eastAsia="宋体" w:hAnsi="宋体" w:cs="宋体" w:hint="eastAsia"/>
                <w:color w:val="000000"/>
                <w:sz w:val="27"/>
                <w:szCs w:val="27"/>
              </w:rPr>
              <w:t>1</w:t>
            </w:r>
            <w:r w:rsidRPr="008E10A2">
              <w:rPr>
                <w:rFonts w:ascii="宋体" w:eastAsia="宋体" w:hAnsi="宋体" w:cs="宋体"/>
                <w:color w:val="000000"/>
                <w:sz w:val="27"/>
                <w:szCs w:val="27"/>
              </w:rPr>
              <w:t>.现代农业领域</w:t>
            </w:r>
          </w:p>
          <w:p w14:paraId="30C39F97" w14:textId="5BCE37B3"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支持黑土地保护性耕作模式、盐碱地改良技术、现代育种技术、病虫害防</w:t>
            </w:r>
          </w:p>
          <w:p w14:paraId="3A1C5061"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治技术、智能化农业技术、可持续发展的新型高效现代农业生产体系的</w:t>
            </w:r>
            <w:proofErr w:type="gramStart"/>
            <w:r w:rsidRPr="008E10A2">
              <w:rPr>
                <w:rFonts w:ascii="宋体" w:eastAsia="宋体" w:hAnsi="宋体" w:cs="宋体"/>
                <w:color w:val="000000"/>
                <w:sz w:val="27"/>
                <w:szCs w:val="27"/>
              </w:rPr>
              <w:t>研</w:t>
            </w:r>
            <w:proofErr w:type="gramEnd"/>
          </w:p>
          <w:p w14:paraId="3B83FD8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lastRenderedPageBreak/>
              <w:t>发与示范推广；支持开展牲畜新品种引进改良与高效繁殖关键技术研究与</w:t>
            </w:r>
          </w:p>
          <w:p w14:paraId="24188225"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示范，以及专用生物饲料和全</w:t>
            </w:r>
            <w:proofErr w:type="gramStart"/>
            <w:r w:rsidRPr="008E10A2">
              <w:rPr>
                <w:rFonts w:ascii="宋体" w:eastAsia="宋体" w:hAnsi="宋体" w:cs="宋体"/>
                <w:color w:val="000000"/>
                <w:sz w:val="27"/>
                <w:szCs w:val="27"/>
              </w:rPr>
              <w:t>混合日</w:t>
            </w:r>
            <w:proofErr w:type="gramEnd"/>
            <w:r w:rsidRPr="008E10A2">
              <w:rPr>
                <w:rFonts w:ascii="宋体" w:eastAsia="宋体" w:hAnsi="宋体" w:cs="宋体"/>
                <w:color w:val="000000"/>
                <w:sz w:val="27"/>
                <w:szCs w:val="27"/>
              </w:rPr>
              <w:t>粮开发；支持食品安全和食品加工关</w:t>
            </w:r>
          </w:p>
          <w:p w14:paraId="15F441C0" w14:textId="77777777" w:rsidR="008E10A2" w:rsidRDefault="008E10A2" w:rsidP="008E10A2">
            <w:pPr>
              <w:spacing w:line="405" w:lineRule="atLeast"/>
              <w:ind w:rightChars="300" w:right="660" w:firstLine="540"/>
              <w:rPr>
                <w:rFonts w:ascii="宋体" w:eastAsia="宋体" w:hAnsi="宋体" w:cs="宋体"/>
                <w:color w:val="000000"/>
                <w:sz w:val="27"/>
                <w:szCs w:val="27"/>
              </w:rPr>
            </w:pPr>
            <w:proofErr w:type="gramStart"/>
            <w:r w:rsidRPr="008E10A2">
              <w:rPr>
                <w:rFonts w:ascii="宋体" w:eastAsia="宋体" w:hAnsi="宋体" w:cs="宋体"/>
                <w:color w:val="000000"/>
                <w:sz w:val="27"/>
                <w:szCs w:val="27"/>
              </w:rPr>
              <w:t>键技术</w:t>
            </w:r>
            <w:proofErr w:type="gramEnd"/>
            <w:r w:rsidRPr="008E10A2">
              <w:rPr>
                <w:rFonts w:ascii="宋体" w:eastAsia="宋体" w:hAnsi="宋体" w:cs="宋体"/>
                <w:color w:val="000000"/>
                <w:sz w:val="27"/>
                <w:szCs w:val="27"/>
              </w:rPr>
              <w:t>研发；支持人参种植等林下经济，木质纤维素产品加工、湿地保护</w:t>
            </w:r>
          </w:p>
          <w:p w14:paraId="30D50143"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与合理利用等生态资源综合利用技术；支持秸秆综合利用技术、装备研发</w:t>
            </w:r>
          </w:p>
          <w:p w14:paraId="11E323F3" w14:textId="568B15ED"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及产业化示范。</w:t>
            </w:r>
          </w:p>
          <w:p w14:paraId="51E6EA2F" w14:textId="43C5C00A"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w:t>
            </w:r>
            <w:r w:rsidR="002F15A2">
              <w:rPr>
                <w:rFonts w:ascii="宋体" w:eastAsia="宋体" w:hAnsi="宋体" w:cs="宋体" w:hint="eastAsia"/>
                <w:color w:val="000000"/>
                <w:sz w:val="27"/>
                <w:szCs w:val="27"/>
              </w:rPr>
              <w:t>2</w:t>
            </w:r>
            <w:r w:rsidRPr="008E10A2">
              <w:rPr>
                <w:rFonts w:ascii="宋体" w:eastAsia="宋体" w:hAnsi="宋体" w:cs="宋体"/>
                <w:color w:val="000000"/>
                <w:sz w:val="27"/>
                <w:szCs w:val="27"/>
              </w:rPr>
              <w:t>.新能源和新材料领域</w:t>
            </w:r>
          </w:p>
          <w:p w14:paraId="2CDEB9EC" w14:textId="778F6C92"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支持新能源（太阳能、风能、水能、生物质能、地热能、海洋能以及氢能）</w:t>
            </w:r>
          </w:p>
          <w:p w14:paraId="7946537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领域全产业</w:t>
            </w:r>
            <w:proofErr w:type="gramStart"/>
            <w:r w:rsidRPr="008E10A2">
              <w:rPr>
                <w:rFonts w:ascii="宋体" w:eastAsia="宋体" w:hAnsi="宋体" w:cs="宋体"/>
                <w:color w:val="000000"/>
                <w:sz w:val="27"/>
                <w:szCs w:val="27"/>
              </w:rPr>
              <w:t>链关键</w:t>
            </w:r>
            <w:proofErr w:type="gramEnd"/>
            <w:r w:rsidRPr="008E10A2">
              <w:rPr>
                <w:rFonts w:ascii="宋体" w:eastAsia="宋体" w:hAnsi="宋体" w:cs="宋体"/>
                <w:color w:val="000000"/>
                <w:sz w:val="27"/>
                <w:szCs w:val="27"/>
              </w:rPr>
              <w:t>技术研发及产业化项目；支持能源开采、储存、运输等</w:t>
            </w:r>
          </w:p>
          <w:p w14:paraId="7187EBA3"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工艺类项目；支持先进基础材料、关键战略材料和前沿新材料（包含高性</w:t>
            </w:r>
          </w:p>
          <w:p w14:paraId="57399545"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能工程塑料材料、特种弹性体材料、新型纤维材料、生物可降解材料、高</w:t>
            </w:r>
          </w:p>
          <w:p w14:paraId="0EED17B4"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分子材料、先进陶瓷材料、先进碳材料、高性能稀土新材料、特种钢铁</w:t>
            </w:r>
          </w:p>
          <w:p w14:paraId="4AF356C6"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材料、先进轻合金材料、高性能半导体材料、先进激光材料、光电子与微</w:t>
            </w:r>
          </w:p>
          <w:p w14:paraId="22B2DCCD" w14:textId="38B32085"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电子材料以及芯片关键材料）工艺的研究开发及产业化规模应用和回收技术。</w:t>
            </w:r>
          </w:p>
          <w:p w14:paraId="42CD6224" w14:textId="04641615"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w:t>
            </w:r>
            <w:r w:rsidR="002F15A2">
              <w:rPr>
                <w:rFonts w:ascii="宋体" w:eastAsia="宋体" w:hAnsi="宋体" w:cs="宋体" w:hint="eastAsia"/>
                <w:color w:val="000000"/>
                <w:sz w:val="27"/>
                <w:szCs w:val="27"/>
              </w:rPr>
              <w:t>3</w:t>
            </w:r>
            <w:r w:rsidRPr="008E10A2">
              <w:rPr>
                <w:rFonts w:ascii="宋体" w:eastAsia="宋体" w:hAnsi="宋体" w:cs="宋体"/>
                <w:color w:val="000000"/>
                <w:sz w:val="27"/>
                <w:szCs w:val="27"/>
              </w:rPr>
              <w:t>.新医药领域</w:t>
            </w:r>
          </w:p>
          <w:p w14:paraId="70DEE5A5" w14:textId="321CD56A"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支持生物制品（包含基因药物和疫苗、血液制品及生化产品）、化学药物</w:t>
            </w:r>
          </w:p>
          <w:p w14:paraId="45FD6981"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（包含原料药、制剂及药物中间体）、现代中药（包含中药提取物及中药</w:t>
            </w:r>
          </w:p>
          <w:p w14:paraId="1CC4821A"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饮片等）、重组蛋白/多肽类药物、分子诊断试剂/试剂盒等医药产品开发；</w:t>
            </w:r>
          </w:p>
          <w:p w14:paraId="5C3AC55C" w14:textId="25C54A6A"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支持医疗仪器产品创新，医疗用品全产业</w:t>
            </w:r>
            <w:proofErr w:type="gramStart"/>
            <w:r w:rsidRPr="008E10A2">
              <w:rPr>
                <w:rFonts w:ascii="宋体" w:eastAsia="宋体" w:hAnsi="宋体" w:cs="宋体"/>
                <w:color w:val="000000"/>
                <w:sz w:val="27"/>
                <w:szCs w:val="27"/>
              </w:rPr>
              <w:t>链关键</w:t>
            </w:r>
            <w:proofErr w:type="gramEnd"/>
            <w:r w:rsidRPr="008E10A2">
              <w:rPr>
                <w:rFonts w:ascii="宋体" w:eastAsia="宋体" w:hAnsi="宋体" w:cs="宋体"/>
                <w:color w:val="000000"/>
                <w:sz w:val="27"/>
                <w:szCs w:val="27"/>
              </w:rPr>
              <w:t>技术研发和产业化推广。</w:t>
            </w:r>
          </w:p>
          <w:p w14:paraId="55B242CC"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二、项目执行周期</w:t>
            </w:r>
          </w:p>
          <w:p w14:paraId="32B966EC"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lastRenderedPageBreak/>
              <w:t xml:space="preserve">　　项目的执行周期原则为2年，至多不超过3年。</w:t>
            </w:r>
          </w:p>
          <w:p w14:paraId="0DAE4B45" w14:textId="77777777" w:rsidR="008E10A2" w:rsidRPr="008E10A2" w:rsidRDefault="008E10A2" w:rsidP="008E10A2">
            <w:pPr>
              <w:spacing w:after="0" w:line="405" w:lineRule="atLeast"/>
              <w:ind w:rightChars="300" w:right="660"/>
              <w:rPr>
                <w:rFonts w:ascii="宋体" w:eastAsia="宋体" w:hAnsi="宋体" w:cs="宋体"/>
                <w:color w:val="EE0000"/>
                <w:sz w:val="27"/>
                <w:szCs w:val="27"/>
              </w:rPr>
            </w:pPr>
            <w:r w:rsidRPr="008E10A2">
              <w:rPr>
                <w:rFonts w:ascii="宋体" w:eastAsia="宋体" w:hAnsi="宋体" w:cs="宋体"/>
                <w:color w:val="000000"/>
                <w:sz w:val="27"/>
                <w:szCs w:val="27"/>
              </w:rPr>
              <w:t xml:space="preserve">　　</w:t>
            </w:r>
            <w:r w:rsidRPr="008E10A2">
              <w:rPr>
                <w:rFonts w:ascii="宋体" w:eastAsia="宋体" w:hAnsi="宋体" w:cs="宋体"/>
                <w:color w:val="EE0000"/>
                <w:sz w:val="27"/>
                <w:szCs w:val="27"/>
              </w:rPr>
              <w:t>三、支持方式</w:t>
            </w:r>
          </w:p>
          <w:p w14:paraId="10D1A4FA" w14:textId="55B2BEE5" w:rsidR="008E10A2" w:rsidRDefault="008E10A2" w:rsidP="002F15A2">
            <w:pPr>
              <w:spacing w:line="405" w:lineRule="atLeast"/>
              <w:ind w:rightChars="300" w:right="660" w:firstLineChars="400" w:firstLine="1080"/>
              <w:rPr>
                <w:rFonts w:ascii="宋体" w:eastAsia="宋体" w:hAnsi="宋体" w:cs="宋体"/>
                <w:color w:val="000000"/>
                <w:sz w:val="27"/>
                <w:szCs w:val="27"/>
              </w:rPr>
            </w:pPr>
            <w:r w:rsidRPr="008E10A2">
              <w:rPr>
                <w:rFonts w:ascii="宋体" w:eastAsia="宋体" w:hAnsi="宋体" w:cs="宋体"/>
                <w:color w:val="000000"/>
                <w:sz w:val="27"/>
                <w:szCs w:val="27"/>
              </w:rPr>
              <w:t>1.申报项目专项经费</w:t>
            </w:r>
            <w:r w:rsidRPr="008E10A2">
              <w:rPr>
                <w:rFonts w:ascii="宋体" w:eastAsia="宋体" w:hAnsi="宋体" w:cs="宋体"/>
                <w:color w:val="EE0000"/>
                <w:sz w:val="27"/>
                <w:szCs w:val="27"/>
              </w:rPr>
              <w:t>采取无偿补助方式给予支持</w:t>
            </w:r>
            <w:r w:rsidRPr="008E10A2">
              <w:rPr>
                <w:rFonts w:ascii="宋体" w:eastAsia="宋体" w:hAnsi="宋体" w:cs="宋体"/>
                <w:color w:val="000000"/>
                <w:sz w:val="27"/>
                <w:szCs w:val="27"/>
              </w:rPr>
              <w:t>（项目执行期第一年度</w:t>
            </w:r>
          </w:p>
          <w:p w14:paraId="7E9161AB"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拨付不低于支持资金额度的60%，剩余资金在项目执行期第二年度拨付）。</w:t>
            </w:r>
          </w:p>
          <w:p w14:paraId="728A603E" w14:textId="45523A3F"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项目结束后由第三</w:t>
            </w:r>
            <w:proofErr w:type="gramStart"/>
            <w:r w:rsidRPr="008E10A2">
              <w:rPr>
                <w:rFonts w:ascii="宋体" w:eastAsia="宋体" w:hAnsi="宋体" w:cs="宋体"/>
                <w:color w:val="000000"/>
                <w:sz w:val="27"/>
                <w:szCs w:val="27"/>
              </w:rPr>
              <w:t>方专业</w:t>
            </w:r>
            <w:proofErr w:type="gramEnd"/>
            <w:r w:rsidRPr="008E10A2">
              <w:rPr>
                <w:rFonts w:ascii="宋体" w:eastAsia="宋体" w:hAnsi="宋体" w:cs="宋体"/>
                <w:color w:val="000000"/>
                <w:sz w:val="27"/>
                <w:szCs w:val="27"/>
              </w:rPr>
              <w:t>审计机构进行审计。</w:t>
            </w:r>
          </w:p>
          <w:p w14:paraId="4658F9B2" w14:textId="5E70089D" w:rsidR="008E10A2" w:rsidRDefault="008E10A2" w:rsidP="002F15A2">
            <w:pPr>
              <w:spacing w:line="405" w:lineRule="atLeast"/>
              <w:ind w:rightChars="300" w:right="660" w:firstLineChars="400" w:firstLine="1080"/>
              <w:rPr>
                <w:rFonts w:ascii="宋体" w:eastAsia="宋体" w:hAnsi="宋体" w:cs="宋体"/>
                <w:color w:val="000000"/>
                <w:sz w:val="27"/>
                <w:szCs w:val="27"/>
              </w:rPr>
            </w:pPr>
            <w:r w:rsidRPr="008E10A2">
              <w:rPr>
                <w:rFonts w:ascii="宋体" w:eastAsia="宋体" w:hAnsi="宋体" w:cs="宋体"/>
                <w:color w:val="000000"/>
                <w:sz w:val="27"/>
                <w:szCs w:val="27"/>
              </w:rPr>
              <w:t>2.</w:t>
            </w:r>
            <w:r w:rsidRPr="008E10A2">
              <w:rPr>
                <w:rFonts w:ascii="宋体" w:eastAsia="宋体" w:hAnsi="宋体" w:cs="宋体"/>
                <w:color w:val="EE0000"/>
                <w:sz w:val="27"/>
                <w:szCs w:val="27"/>
              </w:rPr>
              <w:t>企业</w:t>
            </w:r>
            <w:r w:rsidRPr="008E10A2">
              <w:rPr>
                <w:rFonts w:ascii="宋体" w:eastAsia="宋体" w:hAnsi="宋体" w:cs="宋体"/>
                <w:color w:val="000000"/>
                <w:sz w:val="27"/>
                <w:szCs w:val="27"/>
              </w:rPr>
              <w:t>需按照项目</w:t>
            </w:r>
            <w:r w:rsidRPr="008E10A2">
              <w:rPr>
                <w:rFonts w:ascii="宋体" w:eastAsia="宋体" w:hAnsi="宋体" w:cs="宋体"/>
                <w:color w:val="EE0000"/>
                <w:sz w:val="27"/>
                <w:szCs w:val="27"/>
              </w:rPr>
              <w:t>申请经费金额按比例匹配</w:t>
            </w:r>
            <w:r w:rsidRPr="008E10A2">
              <w:rPr>
                <w:rFonts w:ascii="宋体" w:eastAsia="宋体" w:hAnsi="宋体" w:cs="宋体"/>
                <w:color w:val="000000"/>
                <w:sz w:val="27"/>
                <w:szCs w:val="27"/>
              </w:rPr>
              <w:t>（重大项目、重点项目企业</w:t>
            </w:r>
          </w:p>
          <w:p w14:paraId="419B23FC" w14:textId="2A5CD4B5"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匹配金额不低于1:5，普通项目企业匹配金额不低于1:2）。</w:t>
            </w:r>
          </w:p>
          <w:p w14:paraId="77C03EF4"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四、项目类别</w:t>
            </w:r>
          </w:p>
          <w:p w14:paraId="34D0A507" w14:textId="4357C09B" w:rsidR="008E10A2" w:rsidRDefault="008E10A2" w:rsidP="002F15A2">
            <w:pPr>
              <w:spacing w:line="405" w:lineRule="atLeast"/>
              <w:ind w:rightChars="300" w:right="660" w:firstLineChars="500" w:firstLine="1350"/>
              <w:rPr>
                <w:rFonts w:ascii="宋体" w:eastAsia="宋体" w:hAnsi="宋体" w:cs="宋体"/>
                <w:color w:val="000000"/>
                <w:sz w:val="27"/>
                <w:szCs w:val="27"/>
              </w:rPr>
            </w:pPr>
            <w:r w:rsidRPr="008E10A2">
              <w:rPr>
                <w:rFonts w:ascii="宋体" w:eastAsia="宋体" w:hAnsi="宋体" w:cs="宋体"/>
                <w:color w:val="EE0000"/>
                <w:sz w:val="27"/>
                <w:szCs w:val="27"/>
              </w:rPr>
              <w:t>1.重大项目：项</w:t>
            </w:r>
            <w:r w:rsidRPr="008E10A2">
              <w:rPr>
                <w:rFonts w:ascii="宋体" w:eastAsia="宋体" w:hAnsi="宋体" w:cs="宋体"/>
                <w:color w:val="000000"/>
                <w:sz w:val="27"/>
                <w:szCs w:val="27"/>
              </w:rPr>
              <w:t>目实施内容应结合吉林省发展实际需求，项目执行期内</w:t>
            </w:r>
          </w:p>
          <w:p w14:paraId="3850440F"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突破制约产业发展的关键技术不少于1项；研发新品种、新技术、新产品、</w:t>
            </w:r>
          </w:p>
          <w:p w14:paraId="60F3D387"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新工艺、新装备、新模式2个（项）以上；建立示范点、示范基地、示范</w:t>
            </w:r>
          </w:p>
          <w:p w14:paraId="73AF61BB"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生产线1个（条）；形成发明专利、技术规程、技术标准、登记成果、获</w:t>
            </w:r>
          </w:p>
          <w:p w14:paraId="3A1156CC" w14:textId="77777777" w:rsidR="008E10A2" w:rsidRDefault="008E10A2" w:rsidP="008E10A2">
            <w:pPr>
              <w:spacing w:line="405" w:lineRule="atLeast"/>
              <w:ind w:rightChars="300" w:right="660" w:firstLine="540"/>
              <w:rPr>
                <w:rFonts w:ascii="宋体" w:eastAsia="宋体" w:hAnsi="宋体" w:cs="宋体"/>
                <w:color w:val="000000"/>
                <w:sz w:val="27"/>
                <w:szCs w:val="27"/>
              </w:rPr>
            </w:pPr>
            <w:proofErr w:type="gramStart"/>
            <w:r w:rsidRPr="008E10A2">
              <w:rPr>
                <w:rFonts w:ascii="宋体" w:eastAsia="宋体" w:hAnsi="宋体" w:cs="宋体"/>
                <w:color w:val="000000"/>
                <w:sz w:val="27"/>
                <w:szCs w:val="27"/>
              </w:rPr>
              <w:t>奖成果</w:t>
            </w:r>
            <w:proofErr w:type="gramEnd"/>
            <w:r w:rsidRPr="008E10A2">
              <w:rPr>
                <w:rFonts w:ascii="宋体" w:eastAsia="宋体" w:hAnsi="宋体" w:cs="宋体"/>
                <w:color w:val="000000"/>
                <w:sz w:val="27"/>
                <w:szCs w:val="27"/>
              </w:rPr>
              <w:t>等3项（</w:t>
            </w:r>
            <w:proofErr w:type="gramStart"/>
            <w:r w:rsidRPr="008E10A2">
              <w:rPr>
                <w:rFonts w:ascii="宋体" w:eastAsia="宋体" w:hAnsi="宋体" w:cs="宋体"/>
                <w:color w:val="000000"/>
                <w:sz w:val="27"/>
                <w:szCs w:val="27"/>
              </w:rPr>
              <w:t>个</w:t>
            </w:r>
            <w:proofErr w:type="gramEnd"/>
            <w:r w:rsidRPr="008E10A2">
              <w:rPr>
                <w:rFonts w:ascii="宋体" w:eastAsia="宋体" w:hAnsi="宋体" w:cs="宋体"/>
                <w:color w:val="000000"/>
                <w:sz w:val="27"/>
                <w:szCs w:val="27"/>
              </w:rPr>
              <w:t>）以上；在项目执行期内取得直接经济效益达1000万元</w:t>
            </w:r>
          </w:p>
          <w:p w14:paraId="253C10A0" w14:textId="2A4527B7"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以上（含1000万元）。</w:t>
            </w:r>
          </w:p>
          <w:p w14:paraId="76FFA2F5" w14:textId="481B9A6C" w:rsidR="008E10A2" w:rsidRDefault="008E10A2" w:rsidP="002F15A2">
            <w:pPr>
              <w:spacing w:line="405" w:lineRule="atLeast"/>
              <w:ind w:rightChars="300" w:right="660" w:firstLineChars="500" w:firstLine="1350"/>
              <w:rPr>
                <w:rFonts w:ascii="宋体" w:eastAsia="宋体" w:hAnsi="宋体" w:cs="宋体"/>
                <w:color w:val="000000"/>
                <w:sz w:val="27"/>
                <w:szCs w:val="27"/>
              </w:rPr>
            </w:pPr>
            <w:r w:rsidRPr="008E10A2">
              <w:rPr>
                <w:rFonts w:ascii="宋体" w:eastAsia="宋体" w:hAnsi="宋体" w:cs="宋体"/>
                <w:color w:val="EE0000"/>
                <w:sz w:val="27"/>
                <w:szCs w:val="27"/>
              </w:rPr>
              <w:t>2.重点项目：</w:t>
            </w:r>
            <w:r w:rsidRPr="008E10A2">
              <w:rPr>
                <w:rFonts w:ascii="宋体" w:eastAsia="宋体" w:hAnsi="宋体" w:cs="宋体"/>
                <w:color w:val="000000"/>
                <w:sz w:val="27"/>
                <w:szCs w:val="27"/>
              </w:rPr>
              <w:t>项目实施内容应结合吉林省发展实际需求，项目执行期内</w:t>
            </w:r>
          </w:p>
          <w:p w14:paraId="291350C8"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完成研发新品种、新技术、新产品、新工艺、新装备、新模式2个（项）以上；</w:t>
            </w:r>
          </w:p>
          <w:p w14:paraId="054248C3"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建立示范点、示范基地、示范生产线1个（条）；形成发明专利、技术规程、</w:t>
            </w:r>
          </w:p>
          <w:p w14:paraId="7CCD1F3B"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技术标准、登记成果、获奖成果等2项（</w:t>
            </w:r>
            <w:proofErr w:type="gramStart"/>
            <w:r w:rsidRPr="008E10A2">
              <w:rPr>
                <w:rFonts w:ascii="宋体" w:eastAsia="宋体" w:hAnsi="宋体" w:cs="宋体"/>
                <w:color w:val="000000"/>
                <w:sz w:val="27"/>
                <w:szCs w:val="27"/>
              </w:rPr>
              <w:t>个</w:t>
            </w:r>
            <w:proofErr w:type="gramEnd"/>
            <w:r w:rsidRPr="008E10A2">
              <w:rPr>
                <w:rFonts w:ascii="宋体" w:eastAsia="宋体" w:hAnsi="宋体" w:cs="宋体"/>
                <w:color w:val="000000"/>
                <w:sz w:val="27"/>
                <w:szCs w:val="27"/>
              </w:rPr>
              <w:t>）以上；项目执行期内取得直接</w:t>
            </w:r>
          </w:p>
          <w:p w14:paraId="0C5698E1" w14:textId="5AEE234D"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经济效益达500万元以上（含500万元）。</w:t>
            </w:r>
          </w:p>
          <w:p w14:paraId="3B1491D0" w14:textId="1F2A9D80" w:rsidR="008E10A2" w:rsidRDefault="008E10A2" w:rsidP="002F15A2">
            <w:pPr>
              <w:spacing w:line="405" w:lineRule="atLeast"/>
              <w:ind w:rightChars="300" w:right="660" w:firstLineChars="400" w:firstLine="1080"/>
              <w:rPr>
                <w:rFonts w:ascii="宋体" w:eastAsia="宋体" w:hAnsi="宋体" w:cs="宋体"/>
                <w:color w:val="000000"/>
                <w:sz w:val="27"/>
                <w:szCs w:val="27"/>
              </w:rPr>
            </w:pPr>
            <w:r w:rsidRPr="008E10A2">
              <w:rPr>
                <w:rFonts w:ascii="宋体" w:eastAsia="宋体" w:hAnsi="宋体" w:cs="宋体"/>
                <w:color w:val="EE0000"/>
                <w:sz w:val="27"/>
                <w:szCs w:val="27"/>
              </w:rPr>
              <w:lastRenderedPageBreak/>
              <w:t>3.普通项目：</w:t>
            </w:r>
            <w:r w:rsidRPr="008E10A2">
              <w:rPr>
                <w:rFonts w:ascii="宋体" w:eastAsia="宋体" w:hAnsi="宋体" w:cs="宋体"/>
                <w:color w:val="000000"/>
                <w:sz w:val="27"/>
                <w:szCs w:val="27"/>
              </w:rPr>
              <w:t>项目实施内容应结合吉林省发展实际需求，项目执行期内研发</w:t>
            </w:r>
          </w:p>
          <w:p w14:paraId="432C434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新品种、新技术、新产品、新工艺、新装备、新模式1个（项）以上；形成</w:t>
            </w:r>
          </w:p>
          <w:p w14:paraId="2F0CADD7"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发明专利、技术规程、技术标准、登记成果、获奖成果等2项（</w:t>
            </w:r>
            <w:proofErr w:type="gramStart"/>
            <w:r w:rsidRPr="008E10A2">
              <w:rPr>
                <w:rFonts w:ascii="宋体" w:eastAsia="宋体" w:hAnsi="宋体" w:cs="宋体"/>
                <w:color w:val="000000"/>
                <w:sz w:val="27"/>
                <w:szCs w:val="27"/>
              </w:rPr>
              <w:t>个</w:t>
            </w:r>
            <w:proofErr w:type="gramEnd"/>
            <w:r w:rsidRPr="008E10A2">
              <w:rPr>
                <w:rFonts w:ascii="宋体" w:eastAsia="宋体" w:hAnsi="宋体" w:cs="宋体"/>
                <w:color w:val="000000"/>
                <w:sz w:val="27"/>
                <w:szCs w:val="27"/>
              </w:rPr>
              <w:t>）以上；</w:t>
            </w:r>
          </w:p>
          <w:p w14:paraId="71339F8A" w14:textId="141CC70B"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项目执行期内取得直接经济效益100万元以上（含100万元）。</w:t>
            </w:r>
          </w:p>
          <w:p w14:paraId="647C6CFD"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五、支持额度</w:t>
            </w:r>
          </w:p>
          <w:p w14:paraId="07D7B937" w14:textId="79E9234E"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重大项目：支持经费不超过项目整体投入（不含土地投资和建筑安装成本</w:t>
            </w:r>
          </w:p>
          <w:p w14:paraId="1205C055"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投入，下同）的35%予以补助，单项支持额度不超过200万元，企业经费</w:t>
            </w:r>
          </w:p>
          <w:p w14:paraId="60E55197"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匹配额度（不含土地投资和建筑安装成本投入，下同）须达到1000万元</w:t>
            </w:r>
          </w:p>
          <w:p w14:paraId="146E097E" w14:textId="01B03B73"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（含）以上。</w:t>
            </w:r>
          </w:p>
          <w:p w14:paraId="0B84BA65" w14:textId="7DEF60E5" w:rsidR="008E10A2" w:rsidRDefault="008E10A2" w:rsidP="002F15A2">
            <w:pPr>
              <w:spacing w:line="405" w:lineRule="atLeast"/>
              <w:ind w:rightChars="300" w:right="660" w:firstLineChars="500" w:firstLine="1350"/>
              <w:rPr>
                <w:rFonts w:ascii="宋体" w:eastAsia="宋体" w:hAnsi="宋体" w:cs="宋体"/>
                <w:color w:val="000000"/>
                <w:sz w:val="27"/>
                <w:szCs w:val="27"/>
              </w:rPr>
            </w:pPr>
            <w:r w:rsidRPr="008E10A2">
              <w:rPr>
                <w:rFonts w:ascii="宋体" w:eastAsia="宋体" w:hAnsi="宋体" w:cs="宋体"/>
                <w:color w:val="EE0000"/>
                <w:sz w:val="27"/>
                <w:szCs w:val="27"/>
              </w:rPr>
              <w:t>重点项目：</w:t>
            </w:r>
            <w:r w:rsidRPr="008E10A2">
              <w:rPr>
                <w:rFonts w:ascii="宋体" w:eastAsia="宋体" w:hAnsi="宋体" w:cs="宋体"/>
                <w:color w:val="000000"/>
                <w:sz w:val="27"/>
                <w:szCs w:val="27"/>
              </w:rPr>
              <w:t>支持经费不超过项目整体投入的35%予以补助，单项支持额度</w:t>
            </w:r>
          </w:p>
          <w:p w14:paraId="5C6EE99C" w14:textId="5877EB24"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不超过100万元，企业经费匹配额度须达到500万元（含）以上。</w:t>
            </w:r>
          </w:p>
          <w:p w14:paraId="3D1BF651" w14:textId="74C558A4"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普通项目：支持经费不超过项目整体投入的35%予以补助，单项支持额度</w:t>
            </w:r>
          </w:p>
          <w:p w14:paraId="2604E069" w14:textId="636537D6"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不超过50万元，企业经费匹配额度须达到100万元（含）以上。</w:t>
            </w:r>
          </w:p>
          <w:p w14:paraId="2421F4B6"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六、项目申报条件</w:t>
            </w:r>
          </w:p>
          <w:p w14:paraId="1145EF2B" w14:textId="42F50CB4"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1.申报项目承担单位须为中国科学院各研究（院）所，且为中国科学院</w:t>
            </w:r>
          </w:p>
          <w:p w14:paraId="50A08D6F"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各研究（院）所在吉林省内实施的高新技术产业化项目，申报项目须符合</w:t>
            </w:r>
          </w:p>
          <w:p w14:paraId="45B5B86B" w14:textId="4DF52530"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国家科技产业政策和吉林省振兴老工业基地对经济、社会发展的需求。</w:t>
            </w:r>
          </w:p>
          <w:p w14:paraId="6770B397"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2. 申报项目的核心技术须具有自主知识产权，并具备实现产业化的基础。</w:t>
            </w:r>
          </w:p>
          <w:p w14:paraId="608C4495" w14:textId="002FDF6D"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3. 申报项目的实施，能够较快形成较大的产业规模，能够取得良好的经济</w:t>
            </w:r>
          </w:p>
          <w:p w14:paraId="69A69613" w14:textId="3A5EC3DA"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lastRenderedPageBreak/>
              <w:t>效益和社会效益，并对吉林省产业高质量发展起到助推作用。</w:t>
            </w:r>
          </w:p>
          <w:p w14:paraId="1FEF0050" w14:textId="2EEBCCF0"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4. 申报项目须与吉林省企业开展技术合作，并在项目申报前已签订技术</w:t>
            </w:r>
          </w:p>
          <w:p w14:paraId="596CCFC9"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合作协议（技术转让、技术许可、技术开发、技术咨询和技术服务），协议</w:t>
            </w:r>
          </w:p>
          <w:p w14:paraId="5925CE36"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中须明确知识产权归属问题（必须明确合作企业在项目实施中获得的权益），</w:t>
            </w:r>
          </w:p>
          <w:p w14:paraId="36D83829" w14:textId="3E6C3B25"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合作期限、双方权利和义务等问题。</w:t>
            </w:r>
          </w:p>
          <w:p w14:paraId="27B1E043" w14:textId="6DF54094"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5. 申报项目的合作企业原则上不能为当年新成立的企业，如有特殊情况，</w:t>
            </w:r>
          </w:p>
          <w:p w14:paraId="1FEF4DE5" w14:textId="1A64CA4E"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请提前与中国科学院长春分院沟通并提交相关情况说明，待批复后准予申请。</w:t>
            </w:r>
          </w:p>
          <w:p w14:paraId="3A8C0B3B"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6. 鼓励重大、重点项目围绕相同核心问题，组建项目群进行集中攻关。</w:t>
            </w:r>
          </w:p>
          <w:p w14:paraId="2997A363"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七、申报方式及要求</w:t>
            </w:r>
          </w:p>
          <w:p w14:paraId="55DB3063" w14:textId="54DC3695"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1.本次项目申报采取网上申报方式，</w:t>
            </w:r>
            <w:proofErr w:type="gramStart"/>
            <w:r w:rsidRPr="008E10A2">
              <w:rPr>
                <w:rFonts w:ascii="宋体" w:eastAsia="宋体" w:hAnsi="宋体" w:cs="宋体"/>
                <w:color w:val="000000"/>
                <w:sz w:val="27"/>
                <w:szCs w:val="27"/>
              </w:rPr>
              <w:t>请各项</w:t>
            </w:r>
            <w:proofErr w:type="gramEnd"/>
            <w:r w:rsidRPr="008E10A2">
              <w:rPr>
                <w:rFonts w:ascii="宋体" w:eastAsia="宋体" w:hAnsi="宋体" w:cs="宋体"/>
                <w:color w:val="000000"/>
                <w:sz w:val="27"/>
                <w:szCs w:val="27"/>
              </w:rPr>
              <w:t>目负责人登录吉林省科技计划</w:t>
            </w:r>
          </w:p>
          <w:p w14:paraId="2E745A61"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管理系统（网址：http://www.jlkjxm.com，待申报系统调试完成后开启</w:t>
            </w:r>
          </w:p>
          <w:p w14:paraId="3963D559" w14:textId="1F26CC32"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网上申报）。</w:t>
            </w:r>
          </w:p>
          <w:p w14:paraId="45FC7CA4"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2.必须按要求完整填写《项目申报书》中设定内容。</w:t>
            </w:r>
          </w:p>
          <w:p w14:paraId="0895E80E" w14:textId="79F42245"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3.网上提交电子版《项目申报书》，附件须上传与企业的合作协议，企业</w:t>
            </w:r>
          </w:p>
          <w:p w14:paraId="456CB401"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匹配经费证明材料，项目现有基础证明材料、项目前期开发证明材料，2023</w:t>
            </w:r>
          </w:p>
          <w:p w14:paraId="6A1F66AD"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及2024年度企业财务报表（注：2024年度成立的企业，需提供成立之日至</w:t>
            </w:r>
          </w:p>
          <w:p w14:paraId="56A71DD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2025年6月30日的财务报表，不用提供2023年财务报表，2025年度新成立</w:t>
            </w:r>
          </w:p>
          <w:p w14:paraId="02467A18" w14:textId="51B2E279"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企业原则上不可以进行申报）。</w:t>
            </w:r>
          </w:p>
          <w:p w14:paraId="10BE885A" w14:textId="78818E4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4.在线打印《项目申报书》和附件等相关材料，一式三份，报送至中国科学院</w:t>
            </w:r>
          </w:p>
          <w:p w14:paraId="64C6AE61" w14:textId="642F96F1"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lastRenderedPageBreak/>
              <w:t>长春分院科技合作处。</w:t>
            </w:r>
          </w:p>
          <w:p w14:paraId="351C99E8"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5.封皮为普通白色120克皮（封皮不盖章），胶装。</w:t>
            </w:r>
          </w:p>
          <w:p w14:paraId="25491B85"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6.申请书开题起止时间为立项年度的次年1月至第三年度的12月。</w:t>
            </w:r>
          </w:p>
          <w:p w14:paraId="2972EA01" w14:textId="3887F970"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7.报送中国科学院长春分院前，所有印章应保证齐全：一是研究所盖章；</w:t>
            </w:r>
          </w:p>
          <w:p w14:paraId="00B186AD" w14:textId="1D3C32BB"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二是合作企业（项目参加单位）盖章。</w:t>
            </w:r>
          </w:p>
          <w:p w14:paraId="64DC467E" w14:textId="71893EE4"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8.项目负责人同</w:t>
            </w:r>
            <w:proofErr w:type="gramStart"/>
            <w:r w:rsidRPr="008E10A2">
              <w:rPr>
                <w:rFonts w:ascii="宋体" w:eastAsia="宋体" w:hAnsi="宋体" w:cs="宋体"/>
                <w:color w:val="000000"/>
                <w:sz w:val="27"/>
                <w:szCs w:val="27"/>
              </w:rPr>
              <w:t>一</w:t>
            </w:r>
            <w:proofErr w:type="gramEnd"/>
            <w:r w:rsidRPr="008E10A2">
              <w:rPr>
                <w:rFonts w:ascii="宋体" w:eastAsia="宋体" w:hAnsi="宋体" w:cs="宋体"/>
                <w:color w:val="000000"/>
                <w:sz w:val="27"/>
                <w:szCs w:val="27"/>
              </w:rPr>
              <w:t>年度只能申报省院科技合作专项项目一项，存在下列</w:t>
            </w:r>
          </w:p>
          <w:p w14:paraId="358847A8" w14:textId="537905B1"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情况之一的项目负责人不得参与申报省院科技合作专项项目：</w:t>
            </w:r>
          </w:p>
          <w:p w14:paraId="4831C356"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（1）项目负责人有省院科技合作专项未结题验收项目的；</w:t>
            </w:r>
          </w:p>
          <w:p w14:paraId="317F9B3E" w14:textId="07736CFF"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（2）获得吉林省其他省级财政专项资金支持的和同一项目申报多项资金的</w:t>
            </w:r>
          </w:p>
          <w:p w14:paraId="31A7A13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（基于同</w:t>
            </w:r>
            <w:proofErr w:type="gramStart"/>
            <w:r w:rsidRPr="008E10A2">
              <w:rPr>
                <w:rFonts w:ascii="宋体" w:eastAsia="宋体" w:hAnsi="宋体" w:cs="宋体"/>
                <w:color w:val="000000"/>
                <w:sz w:val="27"/>
                <w:szCs w:val="27"/>
              </w:rPr>
              <w:t>一建设</w:t>
            </w:r>
            <w:proofErr w:type="gramEnd"/>
            <w:r w:rsidRPr="008E10A2">
              <w:rPr>
                <w:rFonts w:ascii="宋体" w:eastAsia="宋体" w:hAnsi="宋体" w:cs="宋体"/>
                <w:color w:val="000000"/>
                <w:sz w:val="27"/>
                <w:szCs w:val="27"/>
              </w:rPr>
              <w:t>内容、同一关键技术等同</w:t>
            </w:r>
            <w:proofErr w:type="gramStart"/>
            <w:r w:rsidRPr="008E10A2">
              <w:rPr>
                <w:rFonts w:ascii="宋体" w:eastAsia="宋体" w:hAnsi="宋体" w:cs="宋体"/>
                <w:color w:val="000000"/>
                <w:sz w:val="27"/>
                <w:szCs w:val="27"/>
              </w:rPr>
              <w:t>一</w:t>
            </w:r>
            <w:proofErr w:type="gramEnd"/>
            <w:r w:rsidRPr="008E10A2">
              <w:rPr>
                <w:rFonts w:ascii="宋体" w:eastAsia="宋体" w:hAnsi="宋体" w:cs="宋体"/>
                <w:color w:val="000000"/>
                <w:sz w:val="27"/>
                <w:szCs w:val="27"/>
              </w:rPr>
              <w:t>核心内容编报的不同项目，</w:t>
            </w:r>
          </w:p>
          <w:p w14:paraId="381F8E3D" w14:textId="72293372"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视为同一项目）；</w:t>
            </w:r>
          </w:p>
          <w:p w14:paraId="47B86642" w14:textId="0837D70F"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（3）项目负责人承担在</w:t>
            </w:r>
            <w:proofErr w:type="gramStart"/>
            <w:r w:rsidRPr="008E10A2">
              <w:rPr>
                <w:rFonts w:ascii="宋体" w:eastAsia="宋体" w:hAnsi="宋体" w:cs="宋体"/>
                <w:color w:val="000000"/>
                <w:sz w:val="27"/>
                <w:szCs w:val="27"/>
              </w:rPr>
              <w:t>研</w:t>
            </w:r>
            <w:proofErr w:type="gramEnd"/>
            <w:r w:rsidRPr="008E10A2">
              <w:rPr>
                <w:rFonts w:ascii="宋体" w:eastAsia="宋体" w:hAnsi="宋体" w:cs="宋体"/>
                <w:color w:val="000000"/>
                <w:sz w:val="27"/>
                <w:szCs w:val="27"/>
              </w:rPr>
              <w:t>“省级科研项目”（省级财政出资）达到2项</w:t>
            </w:r>
          </w:p>
          <w:p w14:paraId="2DA08564" w14:textId="06DF832F"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（项目负责人为单位领导1项）及以上；</w:t>
            </w:r>
          </w:p>
          <w:p w14:paraId="022A0EE5"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（4）项目负责人存在科研诚信不良记录的。</w:t>
            </w:r>
          </w:p>
          <w:p w14:paraId="228A1832"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八、责任追究</w:t>
            </w:r>
          </w:p>
          <w:p w14:paraId="3E4DEC92" w14:textId="4E797D19"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项目承担单位（课题组）存在提供虚假证明材料、采取不正当手段获取</w:t>
            </w:r>
          </w:p>
          <w:p w14:paraId="77AA5575"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项目负责人资格的，视其情节轻重，将给予警告、通报批评、取消项目</w:t>
            </w:r>
          </w:p>
          <w:p w14:paraId="1B18B718"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承担单位对应课题组及合作单位3年项目申报资格的处分，对项目负责人，</w:t>
            </w:r>
          </w:p>
          <w:p w14:paraId="6B2C2AED"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相关行为将纳入其科研诚信不良记录，对于构成犯罪的，依法移送司法</w:t>
            </w:r>
          </w:p>
          <w:p w14:paraId="26CF0811" w14:textId="1E34D06A"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机关追究其刑事责任。</w:t>
            </w:r>
          </w:p>
          <w:p w14:paraId="44B4B884" w14:textId="641786E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lastRenderedPageBreak/>
              <w:t>对于获批项目的承担单位及合作单位存在下列行为之一的，将给予追缴</w:t>
            </w:r>
          </w:p>
          <w:p w14:paraId="78C56F20"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全部获</w:t>
            </w:r>
            <w:proofErr w:type="gramStart"/>
            <w:r w:rsidRPr="008E10A2">
              <w:rPr>
                <w:rFonts w:ascii="宋体" w:eastAsia="宋体" w:hAnsi="宋体" w:cs="宋体"/>
                <w:color w:val="000000"/>
                <w:sz w:val="27"/>
                <w:szCs w:val="27"/>
              </w:rPr>
              <w:t>批科研</w:t>
            </w:r>
            <w:proofErr w:type="gramEnd"/>
            <w:r w:rsidRPr="008E10A2">
              <w:rPr>
                <w:rFonts w:ascii="宋体" w:eastAsia="宋体" w:hAnsi="宋体" w:cs="宋体"/>
                <w:color w:val="000000"/>
                <w:sz w:val="27"/>
                <w:szCs w:val="27"/>
              </w:rPr>
              <w:t>经费，取消项目承担单位对应课题组及合作单位3年项目</w:t>
            </w:r>
          </w:p>
          <w:p w14:paraId="7852A413" w14:textId="77777777"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申报资格的处分，并纳入项目负责人科研诚信不良记录，对于构成犯罪的，</w:t>
            </w:r>
          </w:p>
          <w:p w14:paraId="6F752CBE" w14:textId="4945080D" w:rsidR="008E10A2" w:rsidRPr="008E10A2" w:rsidRDefault="008E10A2" w:rsidP="008E10A2">
            <w:pPr>
              <w:spacing w:after="0"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依法移送司法机关追究其刑事责任：</w:t>
            </w:r>
          </w:p>
          <w:p w14:paraId="7D427A8B"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1.由非客观因素导致未按要求完成任务书目标；</w:t>
            </w:r>
          </w:p>
          <w:p w14:paraId="7A641AB5"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2.编报虚假预算，套取国家财政资金，未对项目经费进行单独核算；</w:t>
            </w:r>
          </w:p>
          <w:p w14:paraId="6D618777"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3.截留、挤占、挪用项目经费；</w:t>
            </w:r>
          </w:p>
          <w:p w14:paraId="5196C7DB"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4.违反规定转拨、转移项目经费；</w:t>
            </w:r>
          </w:p>
          <w:p w14:paraId="207DFE7E"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5.提供虚假财务会计资料；</w:t>
            </w:r>
          </w:p>
          <w:p w14:paraId="1C98EAC3"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6.未按规定执行和调整预算；</w:t>
            </w:r>
          </w:p>
          <w:p w14:paraId="3172FD27"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7.资金管理使用存在违规问题拒不整改；</w:t>
            </w:r>
          </w:p>
          <w:p w14:paraId="2366917E"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8.其他违反国家财经纪律的行为。</w:t>
            </w:r>
          </w:p>
          <w:p w14:paraId="30E85DD3"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九、申报受理时间及联系方式</w:t>
            </w:r>
          </w:p>
          <w:p w14:paraId="5D643354"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1.项目申报受理时间</w:t>
            </w:r>
          </w:p>
          <w:p w14:paraId="20FFA224" w14:textId="09FC158D" w:rsidR="008E10A2" w:rsidRDefault="008E10A2" w:rsidP="008E10A2">
            <w:pPr>
              <w:spacing w:line="405" w:lineRule="atLeast"/>
              <w:ind w:rightChars="300" w:right="660" w:firstLine="540"/>
              <w:rPr>
                <w:rFonts w:ascii="宋体" w:eastAsia="宋体" w:hAnsi="宋体" w:cs="宋体"/>
                <w:color w:val="000000"/>
                <w:sz w:val="27"/>
                <w:szCs w:val="27"/>
              </w:rPr>
            </w:pPr>
            <w:r w:rsidRPr="008E10A2">
              <w:rPr>
                <w:rFonts w:ascii="宋体" w:eastAsia="宋体" w:hAnsi="宋体" w:cs="宋体"/>
                <w:color w:val="000000"/>
                <w:sz w:val="27"/>
                <w:szCs w:val="27"/>
              </w:rPr>
              <w:t>网上申报受理时间为该通知发布之日至2025年10月27日17时截止，</w:t>
            </w:r>
          </w:p>
          <w:p w14:paraId="681208E3" w14:textId="156D6670" w:rsidR="008E10A2" w:rsidRPr="008E10A2" w:rsidRDefault="008E10A2" w:rsidP="002F15A2">
            <w:pPr>
              <w:spacing w:after="0" w:line="405" w:lineRule="atLeast"/>
              <w:ind w:rightChars="300" w:right="660" w:firstLineChars="200" w:firstLine="540"/>
              <w:rPr>
                <w:rFonts w:ascii="宋体" w:eastAsia="宋体" w:hAnsi="宋体" w:cs="宋体"/>
                <w:color w:val="000000"/>
                <w:sz w:val="27"/>
                <w:szCs w:val="27"/>
              </w:rPr>
            </w:pPr>
            <w:r w:rsidRPr="008E10A2">
              <w:rPr>
                <w:rFonts w:ascii="宋体" w:eastAsia="宋体" w:hAnsi="宋体" w:cs="宋体"/>
                <w:color w:val="000000"/>
                <w:sz w:val="27"/>
                <w:szCs w:val="27"/>
              </w:rPr>
              <w:t>纸质</w:t>
            </w:r>
            <w:proofErr w:type="gramStart"/>
            <w:r w:rsidRPr="008E10A2">
              <w:rPr>
                <w:rFonts w:ascii="宋体" w:eastAsia="宋体" w:hAnsi="宋体" w:cs="宋体"/>
                <w:color w:val="000000"/>
                <w:sz w:val="27"/>
                <w:szCs w:val="27"/>
              </w:rPr>
              <w:t>版材料</w:t>
            </w:r>
            <w:proofErr w:type="gramEnd"/>
            <w:r w:rsidRPr="008E10A2">
              <w:rPr>
                <w:rFonts w:ascii="宋体" w:eastAsia="宋体" w:hAnsi="宋体" w:cs="宋体"/>
                <w:color w:val="000000"/>
                <w:sz w:val="27"/>
                <w:szCs w:val="27"/>
              </w:rPr>
              <w:t>受理截止时间为2025年10月29日17时。逾期不予受理。</w:t>
            </w:r>
          </w:p>
          <w:p w14:paraId="16EBD179"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2.项目申报联系人</w:t>
            </w:r>
          </w:p>
          <w:p w14:paraId="6FCFBCBC"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赵泉</w:t>
            </w:r>
            <w:proofErr w:type="gramStart"/>
            <w:r w:rsidRPr="008E10A2">
              <w:rPr>
                <w:rFonts w:ascii="宋体" w:eastAsia="宋体" w:hAnsi="宋体" w:cs="宋体"/>
                <w:color w:val="000000"/>
                <w:sz w:val="27"/>
                <w:szCs w:val="27"/>
              </w:rPr>
              <w:t>臻</w:t>
            </w:r>
            <w:proofErr w:type="gramEnd"/>
            <w:r w:rsidRPr="008E10A2">
              <w:rPr>
                <w:rFonts w:ascii="宋体" w:eastAsia="宋体" w:hAnsi="宋体" w:cs="宋体"/>
                <w:color w:val="000000"/>
                <w:sz w:val="27"/>
                <w:szCs w:val="27"/>
              </w:rPr>
              <w:t xml:space="preserve"> 0431-88955913</w:t>
            </w:r>
          </w:p>
          <w:p w14:paraId="0F8877D4"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梁 川 0431-85393006</w:t>
            </w:r>
          </w:p>
          <w:p w14:paraId="0169B97D"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王 飞 0431-85351725</w:t>
            </w:r>
          </w:p>
          <w:p w14:paraId="4FFDB019"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xml:space="preserve">　　3.项目申报联系地址</w:t>
            </w:r>
          </w:p>
          <w:p w14:paraId="5259980F"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lastRenderedPageBreak/>
              <w:t xml:space="preserve">　　长春市人民大街7520号中国科学院长春分院A座302室 邮编：130022。</w:t>
            </w:r>
          </w:p>
          <w:p w14:paraId="522B48BF"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w:t>
            </w:r>
          </w:p>
          <w:p w14:paraId="6192A44C" w14:textId="77777777" w:rsidR="008E10A2" w:rsidRPr="008E10A2" w:rsidRDefault="008E10A2" w:rsidP="008E10A2">
            <w:pPr>
              <w:spacing w:after="0" w:line="405" w:lineRule="atLeast"/>
              <w:ind w:rightChars="300" w:right="660"/>
              <w:jc w:val="right"/>
              <w:rPr>
                <w:rFonts w:ascii="宋体" w:eastAsia="宋体" w:hAnsi="宋体" w:cs="宋体"/>
                <w:color w:val="000000"/>
                <w:sz w:val="27"/>
                <w:szCs w:val="27"/>
              </w:rPr>
            </w:pPr>
            <w:r w:rsidRPr="008E10A2">
              <w:rPr>
                <w:rFonts w:ascii="宋体" w:eastAsia="宋体" w:hAnsi="宋体" w:cs="宋体"/>
                <w:color w:val="000000"/>
                <w:sz w:val="27"/>
                <w:szCs w:val="27"/>
              </w:rPr>
              <w:t xml:space="preserve">　　吉林省科学技术厅</w:t>
            </w:r>
          </w:p>
          <w:p w14:paraId="51B5DA70" w14:textId="77777777" w:rsidR="008E10A2" w:rsidRPr="008E10A2" w:rsidRDefault="008E10A2" w:rsidP="008E10A2">
            <w:pPr>
              <w:spacing w:after="0" w:line="405" w:lineRule="atLeast"/>
              <w:ind w:rightChars="300" w:right="660"/>
              <w:jc w:val="right"/>
              <w:rPr>
                <w:rFonts w:ascii="宋体" w:eastAsia="宋体" w:hAnsi="宋体" w:cs="宋体"/>
                <w:color w:val="000000"/>
                <w:sz w:val="27"/>
                <w:szCs w:val="27"/>
              </w:rPr>
            </w:pPr>
            <w:r w:rsidRPr="008E10A2">
              <w:rPr>
                <w:rFonts w:ascii="宋体" w:eastAsia="宋体" w:hAnsi="宋体" w:cs="宋体"/>
                <w:color w:val="000000"/>
                <w:sz w:val="27"/>
                <w:szCs w:val="27"/>
              </w:rPr>
              <w:t>中国科学院长春分院</w:t>
            </w:r>
          </w:p>
          <w:p w14:paraId="4889EAEE" w14:textId="77777777" w:rsidR="008E10A2" w:rsidRPr="008E10A2" w:rsidRDefault="008E10A2" w:rsidP="008E10A2">
            <w:pPr>
              <w:spacing w:after="0" w:line="405" w:lineRule="atLeast"/>
              <w:ind w:rightChars="300" w:right="660"/>
              <w:jc w:val="right"/>
              <w:rPr>
                <w:rFonts w:ascii="宋体" w:eastAsia="宋体" w:hAnsi="宋体" w:cs="宋体"/>
                <w:color w:val="000000"/>
                <w:sz w:val="27"/>
                <w:szCs w:val="27"/>
              </w:rPr>
            </w:pPr>
            <w:r w:rsidRPr="008E10A2">
              <w:rPr>
                <w:rFonts w:ascii="宋体" w:eastAsia="宋体" w:hAnsi="宋体" w:cs="宋体"/>
                <w:color w:val="000000"/>
                <w:sz w:val="27"/>
                <w:szCs w:val="27"/>
              </w:rPr>
              <w:t xml:space="preserve">　　2025年10月17日  </w:t>
            </w:r>
          </w:p>
          <w:p w14:paraId="6E068A0B"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 </w:t>
            </w:r>
          </w:p>
          <w:p w14:paraId="0BEAC32F"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初审：陈延光</w:t>
            </w:r>
          </w:p>
          <w:p w14:paraId="484E86DD"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复审：高俊兴</w:t>
            </w:r>
          </w:p>
          <w:p w14:paraId="0798AD3F" w14:textId="77777777" w:rsidR="008E10A2" w:rsidRPr="008E10A2" w:rsidRDefault="008E10A2" w:rsidP="008E10A2">
            <w:pPr>
              <w:spacing w:after="0" w:line="405" w:lineRule="atLeast"/>
              <w:ind w:rightChars="300" w:right="660"/>
              <w:rPr>
                <w:rFonts w:ascii="宋体" w:eastAsia="宋体" w:hAnsi="宋体" w:cs="宋体"/>
                <w:color w:val="000000"/>
                <w:sz w:val="27"/>
                <w:szCs w:val="27"/>
              </w:rPr>
            </w:pPr>
            <w:r w:rsidRPr="008E10A2">
              <w:rPr>
                <w:rFonts w:ascii="宋体" w:eastAsia="宋体" w:hAnsi="宋体" w:cs="宋体"/>
                <w:color w:val="000000"/>
                <w:sz w:val="27"/>
                <w:szCs w:val="27"/>
              </w:rPr>
              <w:t>终审：蒋大勇</w:t>
            </w:r>
          </w:p>
        </w:tc>
      </w:tr>
    </w:tbl>
    <w:p w14:paraId="7D55E79C" w14:textId="77777777" w:rsidR="008E10A2" w:rsidRPr="008E10A2" w:rsidRDefault="008E10A2" w:rsidP="008E10A2">
      <w:pPr>
        <w:rPr>
          <w:rFonts w:ascii="宋体" w:eastAsia="宋体" w:hAnsi="宋体" w:cs="宋体" w:hint="eastAsia"/>
          <w:vanish/>
          <w:sz w:val="24"/>
          <w:szCs w:val="24"/>
        </w:rPr>
      </w:pPr>
    </w:p>
    <w:tbl>
      <w:tblPr>
        <w:tblW w:w="4500" w:type="pct"/>
        <w:tblCellSpacing w:w="0" w:type="dxa"/>
        <w:tblBorders>
          <w:top w:val="single" w:sz="6" w:space="0" w:color="CCCCCC"/>
        </w:tblBorders>
        <w:tblCellMar>
          <w:left w:w="0" w:type="dxa"/>
          <w:right w:w="0" w:type="dxa"/>
        </w:tblCellMar>
        <w:tblLook w:val="04A0" w:firstRow="1" w:lastRow="0" w:firstColumn="1" w:lastColumn="0" w:noHBand="0" w:noVBand="1"/>
      </w:tblPr>
      <w:tblGrid>
        <w:gridCol w:w="7475"/>
      </w:tblGrid>
      <w:tr w:rsidR="008E10A2" w:rsidRPr="008E10A2" w14:paraId="5A4EF9E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75"/>
            </w:tblGrid>
            <w:tr w:rsidR="008E10A2" w:rsidRPr="008E10A2" w14:paraId="087ABAF5" w14:textId="77777777">
              <w:trPr>
                <w:trHeight w:val="450"/>
                <w:tblCellSpacing w:w="0" w:type="dxa"/>
              </w:trPr>
              <w:tc>
                <w:tcPr>
                  <w:tcW w:w="0" w:type="auto"/>
                  <w:vAlign w:val="center"/>
                  <w:hideMark/>
                </w:tcPr>
                <w:p w14:paraId="63A33D7C" w14:textId="77777777" w:rsidR="008E10A2" w:rsidRPr="008E10A2" w:rsidRDefault="008E10A2" w:rsidP="008E10A2">
                  <w:pPr>
                    <w:ind w:rightChars="500" w:right="1100"/>
                    <w:rPr>
                      <w:rFonts w:ascii="宋体" w:eastAsia="宋体" w:hAnsi="宋体" w:cs="宋体" w:hint="eastAsia"/>
                      <w:sz w:val="24"/>
                      <w:szCs w:val="24"/>
                    </w:rPr>
                  </w:pPr>
                </w:p>
              </w:tc>
            </w:tr>
          </w:tbl>
          <w:p w14:paraId="6762F49C" w14:textId="77777777" w:rsidR="008E10A2" w:rsidRPr="008E10A2" w:rsidRDefault="008E10A2" w:rsidP="008E10A2">
            <w:pPr>
              <w:spacing w:line="405" w:lineRule="atLeast"/>
              <w:rPr>
                <w:rFonts w:ascii="宋体" w:eastAsia="宋体" w:hAnsi="宋体" w:cs="宋体"/>
                <w:color w:val="000000"/>
                <w:sz w:val="18"/>
                <w:szCs w:val="18"/>
              </w:rPr>
            </w:pPr>
          </w:p>
        </w:tc>
      </w:tr>
    </w:tbl>
    <w:p w14:paraId="22D729EE" w14:textId="77777777" w:rsidR="008E10A2" w:rsidRPr="008E10A2" w:rsidRDefault="008E10A2" w:rsidP="008E10A2">
      <w:pPr>
        <w:rPr>
          <w:rFonts w:ascii="宋体" w:eastAsia="宋体" w:hAnsi="宋体" w:cs="宋体" w:hint="eastAsia"/>
          <w:vanish/>
          <w:sz w:val="24"/>
          <w:szCs w:val="24"/>
        </w:rPr>
      </w:pPr>
    </w:p>
    <w:tbl>
      <w:tblPr>
        <w:tblW w:w="15045" w:type="dxa"/>
        <w:tblCellSpacing w:w="0" w:type="dxa"/>
        <w:tblCellMar>
          <w:left w:w="0" w:type="dxa"/>
          <w:right w:w="0" w:type="dxa"/>
        </w:tblCellMar>
        <w:tblLook w:val="04A0" w:firstRow="1" w:lastRow="0" w:firstColumn="1" w:lastColumn="0" w:noHBand="0" w:noVBand="1"/>
      </w:tblPr>
      <w:tblGrid>
        <w:gridCol w:w="15045"/>
      </w:tblGrid>
      <w:tr w:rsidR="008E10A2" w:rsidRPr="008E10A2" w14:paraId="14427EE7" w14:textId="77777777">
        <w:trPr>
          <w:tblCellSpacing w:w="0" w:type="dxa"/>
        </w:trPr>
        <w:tc>
          <w:tcPr>
            <w:tcW w:w="0" w:type="auto"/>
            <w:shd w:val="clear" w:color="auto" w:fill="FFFFFF"/>
            <w:vAlign w:val="center"/>
            <w:hideMark/>
          </w:tcPr>
          <w:tbl>
            <w:tblPr>
              <w:tblW w:w="13500" w:type="dxa"/>
              <w:jc w:val="center"/>
              <w:tblCellSpacing w:w="0" w:type="dxa"/>
              <w:tblCellMar>
                <w:left w:w="0" w:type="dxa"/>
                <w:right w:w="0" w:type="dxa"/>
              </w:tblCellMar>
              <w:tblLook w:val="04A0" w:firstRow="1" w:lastRow="0" w:firstColumn="1" w:lastColumn="0" w:noHBand="0" w:noVBand="1"/>
            </w:tblPr>
            <w:tblGrid>
              <w:gridCol w:w="3268"/>
              <w:gridCol w:w="5116"/>
              <w:gridCol w:w="5116"/>
            </w:tblGrid>
            <w:tr w:rsidR="008E10A2" w:rsidRPr="008E10A2" w14:paraId="6605D01D" w14:textId="77777777">
              <w:trPr>
                <w:trHeight w:val="900"/>
                <w:tblCellSpacing w:w="0" w:type="dxa"/>
                <w:jc w:val="center"/>
              </w:trPr>
              <w:tc>
                <w:tcPr>
                  <w:tcW w:w="1150" w:type="pct"/>
                  <w:vAlign w:val="center"/>
                  <w:hideMark/>
                </w:tcPr>
                <w:p w14:paraId="33705CB7" w14:textId="77777777" w:rsidR="008E10A2" w:rsidRPr="008E10A2" w:rsidRDefault="008E10A2" w:rsidP="008E10A2">
                  <w:pPr>
                    <w:rPr>
                      <w:rFonts w:ascii="宋体" w:eastAsia="宋体" w:hAnsi="宋体" w:cs="宋体"/>
                      <w:sz w:val="24"/>
                      <w:szCs w:val="24"/>
                    </w:rPr>
                  </w:pPr>
                </w:p>
              </w:tc>
              <w:tc>
                <w:tcPr>
                  <w:tcW w:w="1800" w:type="pct"/>
                  <w:vAlign w:val="center"/>
                  <w:hideMark/>
                </w:tcPr>
                <w:p w14:paraId="78A1965E" w14:textId="77777777" w:rsidR="008E10A2" w:rsidRPr="008E10A2" w:rsidRDefault="008E10A2" w:rsidP="008E10A2">
                  <w:pPr>
                    <w:spacing w:line="405" w:lineRule="atLeast"/>
                    <w:jc w:val="center"/>
                    <w:rPr>
                      <w:rFonts w:ascii="宋体" w:eastAsia="宋体" w:hAnsi="宋体" w:cs="宋体"/>
                      <w:color w:val="000000"/>
                      <w:sz w:val="18"/>
                      <w:szCs w:val="18"/>
                    </w:rPr>
                  </w:pPr>
                  <w:r w:rsidRPr="008E10A2">
                    <w:rPr>
                      <w:rFonts w:ascii="宋体" w:eastAsia="宋体" w:hAnsi="宋体" w:cs="宋体"/>
                      <w:color w:val="000000"/>
                      <w:sz w:val="18"/>
                      <w:szCs w:val="18"/>
                    </w:rPr>
                    <w:t>  </w:t>
                  </w:r>
                </w:p>
              </w:tc>
              <w:tc>
                <w:tcPr>
                  <w:tcW w:w="1800" w:type="pct"/>
                  <w:vAlign w:val="center"/>
                  <w:hideMark/>
                </w:tcPr>
                <w:p w14:paraId="6A1295B2" w14:textId="77777777" w:rsidR="008E10A2" w:rsidRPr="008E10A2" w:rsidRDefault="008E10A2" w:rsidP="008E10A2">
                  <w:pPr>
                    <w:spacing w:line="405" w:lineRule="atLeast"/>
                    <w:jc w:val="center"/>
                    <w:rPr>
                      <w:rFonts w:ascii="宋体" w:eastAsia="宋体" w:hAnsi="宋体" w:cs="宋体"/>
                      <w:color w:val="000000"/>
                      <w:sz w:val="18"/>
                      <w:szCs w:val="18"/>
                    </w:rPr>
                  </w:pPr>
                  <w:hyperlink r:id="rId8" w:history="1">
                    <w:r w:rsidRPr="008E10A2">
                      <w:rPr>
                        <w:rFonts w:ascii="宋体" w:eastAsia="宋体" w:hAnsi="宋体" w:cs="宋体"/>
                        <w:color w:val="000000"/>
                        <w:sz w:val="18"/>
                        <w:szCs w:val="18"/>
                        <w:u w:val="single"/>
                      </w:rPr>
                      <w:t> </w:t>
                    </w:r>
                  </w:hyperlink>
                  <w:r w:rsidRPr="008E10A2">
                    <w:rPr>
                      <w:rFonts w:ascii="宋体" w:eastAsia="宋体" w:hAnsi="宋体" w:cs="宋体"/>
                      <w:color w:val="000000"/>
                      <w:sz w:val="18"/>
                      <w:szCs w:val="18"/>
                    </w:rPr>
                    <w:t>     </w:t>
                  </w:r>
                </w:p>
              </w:tc>
            </w:tr>
          </w:tbl>
          <w:p w14:paraId="080DCB72" w14:textId="77777777" w:rsidR="008E10A2" w:rsidRPr="008E10A2" w:rsidRDefault="008E10A2" w:rsidP="008E10A2">
            <w:pPr>
              <w:spacing w:line="405" w:lineRule="atLeast"/>
              <w:jc w:val="center"/>
              <w:rPr>
                <w:rFonts w:ascii="宋体" w:eastAsia="宋体" w:hAnsi="宋体" w:cs="宋体"/>
                <w:color w:val="000000"/>
                <w:sz w:val="18"/>
                <w:szCs w:val="18"/>
              </w:rPr>
            </w:pPr>
          </w:p>
        </w:tc>
      </w:tr>
    </w:tbl>
    <w:p w14:paraId="0FC1F8BA" w14:textId="77777777" w:rsidR="008E10A2" w:rsidRDefault="008E10A2" w:rsidP="008E10A2">
      <w:pPr>
        <w:spacing w:beforeLines="150" w:before="468" w:afterLines="150" w:after="468"/>
        <w:jc w:val="distribute"/>
        <w:rPr>
          <w:rFonts w:hint="eastAsia"/>
        </w:rPr>
      </w:pPr>
    </w:p>
    <w:sectPr w:rsidR="008E10A2" w:rsidSect="008E10A2">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A2"/>
    <w:rsid w:val="001F693B"/>
    <w:rsid w:val="002F15A2"/>
    <w:rsid w:val="007452D5"/>
    <w:rsid w:val="008E1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185D"/>
  <w15:chartTrackingRefBased/>
  <w15:docId w15:val="{7789B6CF-BCD3-43F3-92BE-2B826EDE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0A2"/>
  </w:style>
  <w:style w:type="paragraph" w:styleId="1">
    <w:name w:val="heading 1"/>
    <w:basedOn w:val="a"/>
    <w:next w:val="a"/>
    <w:link w:val="10"/>
    <w:uiPriority w:val="9"/>
    <w:qFormat/>
    <w:rsid w:val="008E10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E10A2"/>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8E10A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8E10A2"/>
    <w:pPr>
      <w:keepNext/>
      <w:keepLines/>
      <w:spacing w:before="40" w:after="0"/>
      <w:outlineLvl w:val="3"/>
    </w:pPr>
    <w:rPr>
      <w:i/>
      <w:iCs/>
    </w:rPr>
  </w:style>
  <w:style w:type="paragraph" w:styleId="5">
    <w:name w:val="heading 5"/>
    <w:basedOn w:val="a"/>
    <w:next w:val="a"/>
    <w:link w:val="50"/>
    <w:uiPriority w:val="9"/>
    <w:semiHidden/>
    <w:unhideWhenUsed/>
    <w:qFormat/>
    <w:rsid w:val="008E10A2"/>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rsid w:val="008E10A2"/>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rsid w:val="008E10A2"/>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8E10A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8E10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0A2"/>
    <w:rPr>
      <w:rFonts w:asciiTheme="majorHAnsi" w:eastAsiaTheme="majorEastAsia" w:hAnsiTheme="majorHAnsi" w:cstheme="majorBidi"/>
      <w:color w:val="2E74B5" w:themeColor="accent1" w:themeShade="BF"/>
      <w:sz w:val="32"/>
      <w:szCs w:val="32"/>
    </w:rPr>
  </w:style>
  <w:style w:type="character" w:customStyle="1" w:styleId="20">
    <w:name w:val="标题 2 字符"/>
    <w:basedOn w:val="a0"/>
    <w:link w:val="2"/>
    <w:uiPriority w:val="9"/>
    <w:semiHidden/>
    <w:rsid w:val="008E10A2"/>
    <w:rPr>
      <w:rFonts w:asciiTheme="majorHAnsi" w:eastAsiaTheme="majorEastAsia" w:hAnsiTheme="majorHAnsi" w:cstheme="majorBidi"/>
      <w:color w:val="2E74B5" w:themeColor="accent1" w:themeShade="BF"/>
      <w:sz w:val="28"/>
      <w:szCs w:val="28"/>
    </w:rPr>
  </w:style>
  <w:style w:type="character" w:customStyle="1" w:styleId="30">
    <w:name w:val="标题 3 字符"/>
    <w:basedOn w:val="a0"/>
    <w:link w:val="3"/>
    <w:uiPriority w:val="9"/>
    <w:semiHidden/>
    <w:rsid w:val="008E10A2"/>
    <w:rPr>
      <w:rFonts w:asciiTheme="majorHAnsi" w:eastAsiaTheme="majorEastAsia" w:hAnsiTheme="majorHAnsi" w:cstheme="majorBidi"/>
      <w:color w:val="1F4E79" w:themeColor="accent1" w:themeShade="80"/>
      <w:sz w:val="24"/>
      <w:szCs w:val="24"/>
    </w:rPr>
  </w:style>
  <w:style w:type="character" w:customStyle="1" w:styleId="40">
    <w:name w:val="标题 4 字符"/>
    <w:basedOn w:val="a0"/>
    <w:link w:val="4"/>
    <w:uiPriority w:val="9"/>
    <w:semiHidden/>
    <w:rsid w:val="008E10A2"/>
    <w:rPr>
      <w:i/>
      <w:iCs/>
    </w:rPr>
  </w:style>
  <w:style w:type="character" w:customStyle="1" w:styleId="50">
    <w:name w:val="标题 5 字符"/>
    <w:basedOn w:val="a0"/>
    <w:link w:val="5"/>
    <w:uiPriority w:val="9"/>
    <w:semiHidden/>
    <w:rsid w:val="008E10A2"/>
    <w:rPr>
      <w:color w:val="2E74B5" w:themeColor="accent1" w:themeShade="BF"/>
    </w:rPr>
  </w:style>
  <w:style w:type="character" w:customStyle="1" w:styleId="60">
    <w:name w:val="标题 6 字符"/>
    <w:basedOn w:val="a0"/>
    <w:link w:val="6"/>
    <w:uiPriority w:val="9"/>
    <w:semiHidden/>
    <w:rsid w:val="008E10A2"/>
    <w:rPr>
      <w:color w:val="1F4E79" w:themeColor="accent1" w:themeShade="80"/>
    </w:rPr>
  </w:style>
  <w:style w:type="character" w:customStyle="1" w:styleId="70">
    <w:name w:val="标题 7 字符"/>
    <w:basedOn w:val="a0"/>
    <w:link w:val="7"/>
    <w:uiPriority w:val="9"/>
    <w:semiHidden/>
    <w:rsid w:val="008E10A2"/>
    <w:rPr>
      <w:rFonts w:asciiTheme="majorHAnsi" w:eastAsiaTheme="majorEastAsia" w:hAnsiTheme="majorHAnsi" w:cstheme="majorBidi"/>
      <w:i/>
      <w:iCs/>
      <w:color w:val="1F4E79" w:themeColor="accent1" w:themeShade="80"/>
    </w:rPr>
  </w:style>
  <w:style w:type="character" w:customStyle="1" w:styleId="80">
    <w:name w:val="标题 8 字符"/>
    <w:basedOn w:val="a0"/>
    <w:link w:val="8"/>
    <w:uiPriority w:val="9"/>
    <w:semiHidden/>
    <w:rsid w:val="008E10A2"/>
    <w:rPr>
      <w:color w:val="262626" w:themeColor="text1" w:themeTint="D9"/>
      <w:sz w:val="21"/>
      <w:szCs w:val="21"/>
    </w:rPr>
  </w:style>
  <w:style w:type="character" w:customStyle="1" w:styleId="90">
    <w:name w:val="标题 9 字符"/>
    <w:basedOn w:val="a0"/>
    <w:link w:val="9"/>
    <w:uiPriority w:val="9"/>
    <w:semiHidden/>
    <w:rsid w:val="008E10A2"/>
    <w:rPr>
      <w:rFonts w:asciiTheme="majorHAnsi" w:eastAsiaTheme="majorEastAsia" w:hAnsiTheme="majorHAnsi" w:cstheme="majorBidi"/>
      <w:i/>
      <w:iCs/>
      <w:color w:val="262626" w:themeColor="text1" w:themeTint="D9"/>
      <w:sz w:val="21"/>
      <w:szCs w:val="21"/>
    </w:rPr>
  </w:style>
  <w:style w:type="paragraph" w:styleId="a3">
    <w:name w:val="Title"/>
    <w:basedOn w:val="a"/>
    <w:next w:val="a"/>
    <w:link w:val="a4"/>
    <w:uiPriority w:val="10"/>
    <w:qFormat/>
    <w:rsid w:val="008E10A2"/>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标题 字符"/>
    <w:basedOn w:val="a0"/>
    <w:link w:val="a3"/>
    <w:uiPriority w:val="10"/>
    <w:rsid w:val="008E10A2"/>
    <w:rPr>
      <w:rFonts w:asciiTheme="majorHAnsi" w:eastAsiaTheme="majorEastAsia" w:hAnsiTheme="majorHAnsi" w:cstheme="majorBidi"/>
      <w:spacing w:val="-10"/>
      <w:sz w:val="56"/>
      <w:szCs w:val="56"/>
    </w:rPr>
  </w:style>
  <w:style w:type="paragraph" w:styleId="a5">
    <w:name w:val="Subtitle"/>
    <w:basedOn w:val="a"/>
    <w:next w:val="a"/>
    <w:link w:val="a6"/>
    <w:uiPriority w:val="11"/>
    <w:qFormat/>
    <w:rsid w:val="008E10A2"/>
    <w:pPr>
      <w:numPr>
        <w:ilvl w:val="1"/>
      </w:numPr>
    </w:pPr>
    <w:rPr>
      <w:color w:val="5A5A5A" w:themeColor="text1" w:themeTint="A5"/>
      <w:spacing w:val="15"/>
    </w:rPr>
  </w:style>
  <w:style w:type="character" w:customStyle="1" w:styleId="a6">
    <w:name w:val="副标题 字符"/>
    <w:basedOn w:val="a0"/>
    <w:link w:val="a5"/>
    <w:uiPriority w:val="11"/>
    <w:rsid w:val="008E10A2"/>
    <w:rPr>
      <w:color w:val="5A5A5A" w:themeColor="text1" w:themeTint="A5"/>
      <w:spacing w:val="15"/>
    </w:rPr>
  </w:style>
  <w:style w:type="paragraph" w:styleId="a7">
    <w:name w:val="Quote"/>
    <w:basedOn w:val="a"/>
    <w:next w:val="a"/>
    <w:link w:val="a8"/>
    <w:uiPriority w:val="29"/>
    <w:qFormat/>
    <w:rsid w:val="008E10A2"/>
    <w:pPr>
      <w:spacing w:before="200"/>
      <w:ind w:left="864" w:right="864"/>
    </w:pPr>
    <w:rPr>
      <w:i/>
      <w:iCs/>
      <w:color w:val="404040" w:themeColor="text1" w:themeTint="BF"/>
    </w:rPr>
  </w:style>
  <w:style w:type="character" w:customStyle="1" w:styleId="a8">
    <w:name w:val="引用 字符"/>
    <w:basedOn w:val="a0"/>
    <w:link w:val="a7"/>
    <w:uiPriority w:val="29"/>
    <w:rsid w:val="008E10A2"/>
    <w:rPr>
      <w:i/>
      <w:iCs/>
      <w:color w:val="404040" w:themeColor="text1" w:themeTint="BF"/>
    </w:rPr>
  </w:style>
  <w:style w:type="paragraph" w:styleId="a9">
    <w:name w:val="List Paragraph"/>
    <w:basedOn w:val="a"/>
    <w:uiPriority w:val="34"/>
    <w:qFormat/>
    <w:rsid w:val="008E10A2"/>
    <w:pPr>
      <w:ind w:firstLineChars="200" w:firstLine="420"/>
    </w:pPr>
  </w:style>
  <w:style w:type="character" w:styleId="aa">
    <w:name w:val="Intense Emphasis"/>
    <w:basedOn w:val="a0"/>
    <w:uiPriority w:val="21"/>
    <w:qFormat/>
    <w:rsid w:val="008E10A2"/>
    <w:rPr>
      <w:i/>
      <w:iCs/>
      <w:color w:val="5B9BD5" w:themeColor="accent1"/>
    </w:rPr>
  </w:style>
  <w:style w:type="paragraph" w:styleId="ab">
    <w:name w:val="Intense Quote"/>
    <w:basedOn w:val="a"/>
    <w:next w:val="a"/>
    <w:link w:val="ac"/>
    <w:uiPriority w:val="30"/>
    <w:qFormat/>
    <w:rsid w:val="008E10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明显引用 字符"/>
    <w:basedOn w:val="a0"/>
    <w:link w:val="ab"/>
    <w:uiPriority w:val="30"/>
    <w:rsid w:val="008E10A2"/>
    <w:rPr>
      <w:i/>
      <w:iCs/>
      <w:color w:val="5B9BD5" w:themeColor="accent1"/>
    </w:rPr>
  </w:style>
  <w:style w:type="character" w:styleId="ad">
    <w:name w:val="Intense Reference"/>
    <w:basedOn w:val="a0"/>
    <w:uiPriority w:val="32"/>
    <w:qFormat/>
    <w:rsid w:val="008E10A2"/>
    <w:rPr>
      <w:b/>
      <w:bCs/>
      <w:smallCaps/>
      <w:color w:val="5B9BD5" w:themeColor="accent1"/>
      <w:spacing w:val="5"/>
    </w:rPr>
  </w:style>
  <w:style w:type="paragraph" w:styleId="ae">
    <w:name w:val="caption"/>
    <w:basedOn w:val="a"/>
    <w:next w:val="a"/>
    <w:uiPriority w:val="35"/>
    <w:semiHidden/>
    <w:unhideWhenUsed/>
    <w:qFormat/>
    <w:rsid w:val="008E10A2"/>
    <w:pPr>
      <w:spacing w:after="200" w:line="240" w:lineRule="auto"/>
    </w:pPr>
    <w:rPr>
      <w:i/>
      <w:iCs/>
      <w:color w:val="44546A" w:themeColor="text2"/>
      <w:sz w:val="18"/>
      <w:szCs w:val="18"/>
    </w:rPr>
  </w:style>
  <w:style w:type="character" w:styleId="af">
    <w:name w:val="Strong"/>
    <w:basedOn w:val="a0"/>
    <w:uiPriority w:val="22"/>
    <w:qFormat/>
    <w:rsid w:val="008E10A2"/>
    <w:rPr>
      <w:b/>
      <w:bCs/>
      <w:color w:val="auto"/>
    </w:rPr>
  </w:style>
  <w:style w:type="character" w:styleId="af0">
    <w:name w:val="Emphasis"/>
    <w:basedOn w:val="a0"/>
    <w:uiPriority w:val="20"/>
    <w:qFormat/>
    <w:rsid w:val="008E10A2"/>
    <w:rPr>
      <w:i/>
      <w:iCs/>
      <w:color w:val="auto"/>
    </w:rPr>
  </w:style>
  <w:style w:type="paragraph" w:styleId="af1">
    <w:name w:val="No Spacing"/>
    <w:uiPriority w:val="1"/>
    <w:qFormat/>
    <w:rsid w:val="008E10A2"/>
    <w:pPr>
      <w:spacing w:after="0" w:line="240" w:lineRule="auto"/>
    </w:pPr>
  </w:style>
  <w:style w:type="character" w:styleId="af2">
    <w:name w:val="Subtle Emphasis"/>
    <w:basedOn w:val="a0"/>
    <w:uiPriority w:val="19"/>
    <w:qFormat/>
    <w:rsid w:val="008E10A2"/>
    <w:rPr>
      <w:i/>
      <w:iCs/>
      <w:color w:val="404040" w:themeColor="text1" w:themeTint="BF"/>
    </w:rPr>
  </w:style>
  <w:style w:type="character" w:styleId="af3">
    <w:name w:val="Subtle Reference"/>
    <w:basedOn w:val="a0"/>
    <w:uiPriority w:val="31"/>
    <w:qFormat/>
    <w:rsid w:val="008E10A2"/>
    <w:rPr>
      <w:smallCaps/>
      <w:color w:val="404040" w:themeColor="text1" w:themeTint="BF"/>
    </w:rPr>
  </w:style>
  <w:style w:type="character" w:styleId="af4">
    <w:name w:val="Book Title"/>
    <w:basedOn w:val="a0"/>
    <w:uiPriority w:val="33"/>
    <w:qFormat/>
    <w:rsid w:val="008E10A2"/>
    <w:rPr>
      <w:b/>
      <w:bCs/>
      <w:i/>
      <w:iCs/>
      <w:spacing w:val="5"/>
    </w:rPr>
  </w:style>
  <w:style w:type="paragraph" w:styleId="TOC">
    <w:name w:val="TOC Heading"/>
    <w:basedOn w:val="1"/>
    <w:next w:val="a"/>
    <w:uiPriority w:val="39"/>
    <w:semiHidden/>
    <w:unhideWhenUsed/>
    <w:qFormat/>
    <w:rsid w:val="008E10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jt.jl.gov.cn/xwzx/tztg/202510/t20251017_9338237.html"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 TargetMode="External"/><Relationship Id="rId5" Type="http://schemas.openxmlformats.org/officeDocument/2006/relationships/hyperlink" Target="javascri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2E2D-473E-4651-8BE9-D0DDDE38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1929</Words>
  <Characters>2027</Characters>
  <Application>Microsoft Office Word</Application>
  <DocSecurity>0</DocSecurity>
  <Lines>88</Lines>
  <Paragraphs>58</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jinghsh</dc:creator>
  <cp:keywords/>
  <dc:description/>
  <cp:lastModifiedBy>jinghsh</cp:lastModifiedBy>
  <cp:revision>1</cp:revision>
  <dcterms:created xsi:type="dcterms:W3CDTF">2025-10-24T08:07:00Z</dcterms:created>
  <dcterms:modified xsi:type="dcterms:W3CDTF">2025-10-24T08:23:00Z</dcterms:modified>
</cp:coreProperties>
</file>