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114A342">
      <w:pPr>
        <w:jc w:val="center"/>
        <w:rPr>
          <w:rFonts w:hint="eastAsia" w:ascii="微软雅黑" w:hAnsi="微软雅黑" w:eastAsia="微软雅黑"/>
          <w:b/>
          <w:bCs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/>
          <w:b/>
          <w:bCs/>
          <w:sz w:val="36"/>
          <w:szCs w:val="36"/>
        </w:rPr>
        <w:t>incoPat旗舰版</w:t>
      </w:r>
      <w:r>
        <w:rPr>
          <w:rFonts w:hint="eastAsia" w:ascii="微软雅黑" w:hAnsi="微软雅黑" w:eastAsia="微软雅黑"/>
          <w:b/>
          <w:bCs/>
          <w:sz w:val="36"/>
          <w:szCs w:val="36"/>
          <w:lang w:val="en-US" w:eastAsia="zh-CN"/>
        </w:rPr>
        <w:t>试</w:t>
      </w:r>
      <w:bookmarkStart w:id="0" w:name="_GoBack"/>
      <w:bookmarkEnd w:id="0"/>
      <w:r>
        <w:rPr>
          <w:rFonts w:hint="eastAsia" w:ascii="微软雅黑" w:hAnsi="微软雅黑" w:eastAsia="微软雅黑"/>
          <w:b/>
          <w:bCs/>
          <w:sz w:val="36"/>
          <w:szCs w:val="36"/>
          <w:lang w:val="en-US" w:eastAsia="zh-CN"/>
        </w:rPr>
        <w:t>用方法说明</w:t>
      </w:r>
    </w:p>
    <w:p w14:paraId="77DD2D36">
      <w:pPr>
        <w:numPr>
          <w:ilvl w:val="0"/>
          <w:numId w:val="1"/>
        </w:numPr>
        <w:spacing w:line="360" w:lineRule="auto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访问入口：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instrText xml:space="preserve"> HYPERLINK "http://www.incopat.com" </w:instrTex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separate"/>
      </w:r>
      <w:r>
        <w:rPr>
          <w:rStyle w:val="6"/>
          <w:rFonts w:hint="eastAsia" w:asciiTheme="minorEastAsia" w:hAnsiTheme="minorEastAsia" w:eastAsiaTheme="minorEastAsia" w:cstheme="minorEastAsia"/>
          <w:sz w:val="24"/>
          <w:szCs w:val="24"/>
        </w:rPr>
        <w:t>www.incopat.com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end"/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 xml:space="preserve"> 用户名：sy_iae1，密码：r3$f6!k8</w:t>
      </w:r>
    </w:p>
    <w:p w14:paraId="4F01654E">
      <w:pPr>
        <w:numPr>
          <w:numId w:val="0"/>
        </w:numPr>
        <w:spacing w:line="360" w:lineRule="auto"/>
        <w:ind w:firstLine="480" w:firstLineChars="200"/>
        <w:rPr>
          <w:rFonts w:hint="eastAsia" w:ascii="微软雅黑" w:hAnsi="微软雅黑" w:eastAsia="微软雅黑"/>
          <w:b/>
          <w:bCs/>
          <w:sz w:val="36"/>
          <w:szCs w:val="36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二、试用时间：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即日起至2025年4月26日</w:t>
      </w:r>
    </w:p>
    <w:p w14:paraId="6FB54176">
      <w:pPr>
        <w:rPr>
          <w:rFonts w:hint="eastAsia" w:ascii="微软雅黑" w:hAnsi="微软雅黑" w:eastAsia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</w:rPr>
        <w:t>incoPat旗舰版亮点：</w:t>
      </w:r>
    </w:p>
    <w:p w14:paraId="179D38BE">
      <w:pPr>
        <w:rPr>
          <w:rFonts w:hint="eastAsia"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1.全球独一无二的增值数据：D</w:t>
      </w:r>
      <w:r>
        <w:rPr>
          <w:rFonts w:ascii="微软雅黑" w:hAnsi="微软雅黑" w:eastAsia="微软雅黑"/>
          <w:b/>
          <w:bCs/>
        </w:rPr>
        <w:t>WPI</w:t>
      </w:r>
    </w:p>
    <w:p w14:paraId="059681A8">
      <w:pPr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基于十余年IP行业经验的专家团队人工梳理编辑而成，总结包括新颖性、用途、优势等发明的要点信息；提供适用于技术领域检索分析的行业权威分类号体系，针对新技术迭代的更新速度上保持着核心竞争力。</w:t>
      </w:r>
    </w:p>
    <w:p w14:paraId="79F8B915">
      <w:pPr>
        <w:rPr>
          <w:rFonts w:hint="eastAsia"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2.睿见分析洞察报告</w:t>
      </w:r>
    </w:p>
    <w:p w14:paraId="55E15D87">
      <w:pPr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快速生成友商专利分析，竞争对比分析，技术全景分析报告。直观洞察技术发展趋势，市场竞争态势及核心专利分布。自动针对数据集合生成专业分析图表，无需过多人工修订，一键导出分析报告。</w:t>
      </w:r>
    </w:p>
    <w:p w14:paraId="41CDEA78">
      <w:pPr>
        <w:rPr>
          <w:rFonts w:hint="eastAsia"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3.技术路线图</w:t>
      </w:r>
    </w:p>
    <w:p w14:paraId="13A8E30D"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快速梳理技术演进及发展脉络，辅助研发寻找关键技术节点。基于专家梳理的技术领域分类体系，专利前后引用关联等多维指标绘制。</w:t>
      </w:r>
    </w:p>
    <w:p w14:paraId="511B1AF3">
      <w:pPr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4. 旗舰版引入Darts-ip诉讼数据</w:t>
      </w:r>
    </w:p>
    <w:p w14:paraId="17E5C315">
      <w:pPr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Darts-ip是全球最大的知识产权案例数据库；收录的知识产权案例覆盖143个国家/地区，4262家法院。</w:t>
      </w:r>
    </w:p>
    <w:p w14:paraId="6479B832">
      <w:pPr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  <w:highlight w:val="yellow"/>
        </w:rPr>
        <w:t>旗舰版特色功能操作指引</w:t>
      </w:r>
    </w:p>
    <w:p w14:paraId="2C9C3F84">
      <w:pPr>
        <w:rPr>
          <w:rFonts w:hint="eastAsia"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1.DWPI</w:t>
      </w:r>
      <w:r>
        <w:rPr>
          <w:rFonts w:hint="eastAsia" w:ascii="微软雅黑" w:hAnsi="微软雅黑" w:eastAsia="微软雅黑"/>
          <w:b/>
          <w:bCs/>
        </w:rPr>
        <w:t>技术摘要检索</w:t>
      </w:r>
    </w:p>
    <w:p w14:paraId="013D6D45">
      <w:r>
        <w:drawing>
          <wp:inline distT="0" distB="0" distL="0" distR="0">
            <wp:extent cx="5727700" cy="2679700"/>
            <wp:effectExtent l="0" t="0" r="6350" b="6350"/>
            <wp:docPr id="1610066730" name="图片 1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066730" name="图片 11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59A07">
      <w:pPr>
        <w:rPr>
          <w:rFonts w:hint="eastAsia"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2.DWPI</w:t>
      </w:r>
      <w:r>
        <w:rPr>
          <w:rFonts w:hint="eastAsia" w:ascii="微软雅黑" w:hAnsi="微软雅黑" w:eastAsia="微软雅黑"/>
          <w:b/>
          <w:bCs/>
        </w:rPr>
        <w:t>技术摘要阅读</w:t>
      </w:r>
    </w:p>
    <w:p w14:paraId="0242CD99">
      <w:pPr>
        <w:rPr>
          <w:rFonts w:hint="eastAsia" w:ascii="微软雅黑" w:hAnsi="微软雅黑" w:eastAsia="微软雅黑"/>
        </w:rPr>
      </w:pPr>
      <w:r>
        <w:drawing>
          <wp:inline distT="0" distB="0" distL="0" distR="0">
            <wp:extent cx="5731510" cy="2589530"/>
            <wp:effectExtent l="0" t="0" r="2540" b="1270"/>
            <wp:docPr id="286308759" name="图片 10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308759" name="图片 10" descr="图形用户界面, 文本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61766">
      <w:pPr>
        <w:rPr>
          <w:rFonts w:hint="eastAsia" w:ascii="微软雅黑" w:hAnsi="微软雅黑" w:eastAsia="微软雅黑"/>
        </w:rPr>
      </w:pPr>
      <w:r>
        <w:drawing>
          <wp:inline distT="0" distB="0" distL="0" distR="0">
            <wp:extent cx="5727700" cy="2914650"/>
            <wp:effectExtent l="0" t="0" r="6350" b="0"/>
            <wp:docPr id="710361090" name="图片 9" descr="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361090" name="图片 9" descr="文本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C77B7">
      <w:pPr>
        <w:rPr>
          <w:rFonts w:hint="eastAsia"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3.DWPI</w:t>
      </w:r>
      <w:r>
        <w:rPr>
          <w:rFonts w:hint="eastAsia" w:ascii="微软雅黑" w:hAnsi="微软雅黑" w:eastAsia="微软雅黑"/>
          <w:b/>
          <w:bCs/>
        </w:rPr>
        <w:t>分类查询工具</w:t>
      </w:r>
    </w:p>
    <w:p w14:paraId="4F997D7F">
      <w:pPr>
        <w:rPr>
          <w:rFonts w:hint="eastAsia" w:ascii="微软雅黑" w:hAnsi="微软雅黑" w:eastAsia="微软雅黑"/>
        </w:rPr>
      </w:pPr>
      <w:r>
        <w:drawing>
          <wp:inline distT="0" distB="0" distL="0" distR="0">
            <wp:extent cx="5727700" cy="2597150"/>
            <wp:effectExtent l="0" t="0" r="6350" b="0"/>
            <wp:docPr id="55945764" name="图片 8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45764" name="图片 8" descr="图形用户界面, 文本, 应用程序, 电子邮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05F0E">
      <w:pPr>
        <w:rPr>
          <w:rFonts w:hint="eastAsia" w:ascii="微软雅黑" w:hAnsi="微软雅黑" w:eastAsia="微软雅黑"/>
        </w:rPr>
      </w:pPr>
      <w:r>
        <w:drawing>
          <wp:inline distT="0" distB="0" distL="0" distR="0">
            <wp:extent cx="5727700" cy="2603500"/>
            <wp:effectExtent l="0" t="0" r="6350" b="6350"/>
            <wp:docPr id="2084982174" name="图片 7" descr="图形用户界面, 应用程序, Word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982174" name="图片 7" descr="图形用户界面, 应用程序, Word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B87D5">
      <w:pPr>
        <w:rPr>
          <w:rFonts w:hint="eastAsia"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4.</w:t>
      </w:r>
      <w:r>
        <w:rPr>
          <w:rFonts w:hint="eastAsia" w:ascii="微软雅黑" w:hAnsi="微软雅黑" w:eastAsia="微软雅黑"/>
          <w:b/>
          <w:bCs/>
        </w:rPr>
        <w:t>睿见分析</w:t>
      </w:r>
    </w:p>
    <w:p w14:paraId="1796D7DD">
      <w:pPr>
        <w:rPr>
          <w:rFonts w:hint="eastAsia" w:ascii="微软雅黑" w:hAnsi="微软雅黑" w:eastAsia="微软雅黑"/>
        </w:rPr>
      </w:pPr>
      <w:r>
        <w:drawing>
          <wp:inline distT="0" distB="0" distL="0" distR="0">
            <wp:extent cx="5731510" cy="2054225"/>
            <wp:effectExtent l="0" t="0" r="2540" b="3175"/>
            <wp:docPr id="1661902279" name="图片 6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902279" name="图片 6" descr="图形用户界面, 文本, 应用程序, 电子邮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5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3F8D4">
      <w:pPr>
        <w:rPr>
          <w:rFonts w:hint="eastAsia" w:ascii="微软雅黑" w:hAnsi="微软雅黑" w:eastAsia="微软雅黑"/>
        </w:rPr>
      </w:pPr>
      <w:r>
        <w:drawing>
          <wp:inline distT="0" distB="0" distL="0" distR="0">
            <wp:extent cx="5731510" cy="3594735"/>
            <wp:effectExtent l="0" t="0" r="2540" b="5715"/>
            <wp:docPr id="323741539" name="图片 5" descr="图形用户界面, 文本, 应用程序, 电子邮件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741539" name="图片 5" descr="图形用户界面, 文本, 应用程序, 电子邮件, Teams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9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D91B1">
      <w:pPr>
        <w:rPr>
          <w:rFonts w:hint="eastAsia"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5.</w:t>
      </w:r>
      <w:r>
        <w:rPr>
          <w:rFonts w:hint="eastAsia" w:ascii="微软雅黑" w:hAnsi="微软雅黑" w:eastAsia="微软雅黑"/>
          <w:b/>
          <w:bCs/>
        </w:rPr>
        <w:t>技术路线图</w:t>
      </w:r>
    </w:p>
    <w:p w14:paraId="2D5B0161">
      <w:r>
        <w:drawing>
          <wp:inline distT="0" distB="0" distL="0" distR="0">
            <wp:extent cx="5727700" cy="1866900"/>
            <wp:effectExtent l="0" t="0" r="6350" b="0"/>
            <wp:docPr id="91343780" name="图片 4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43780" name="图片 4" descr="图形用户界面, 文本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0A40F">
      <w:r>
        <w:drawing>
          <wp:inline distT="0" distB="0" distL="0" distR="0">
            <wp:extent cx="5727700" cy="2260600"/>
            <wp:effectExtent l="0" t="0" r="6350" b="6350"/>
            <wp:docPr id="1336596910" name="图片 3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596910" name="图片 3" descr="图形用户界面, 文本, 应用程序, 电子邮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2814F">
      <w:pPr>
        <w:pStyle w:val="7"/>
        <w:shd w:val="clear" w:color="auto" w:fill="FFFFFF"/>
        <w:spacing w:before="130" w:after="130"/>
        <w:jc w:val="both"/>
        <w:rPr>
          <w:rFonts w:ascii="微软雅黑" w:hAnsi="微软雅黑" w:eastAsia="微软雅黑" w:cs="微软雅黑"/>
          <w:b/>
          <w:bCs/>
          <w:color w:val="3F3F3F"/>
        </w:rPr>
      </w:pPr>
      <w:r>
        <w:rPr>
          <w:rFonts w:hint="eastAsia" w:ascii="微软雅黑" w:hAnsi="微软雅黑" w:eastAsia="微软雅黑" w:cs="微软雅黑"/>
          <w:b/>
          <w:bCs/>
          <w:color w:val="3F3F3F"/>
        </w:rPr>
        <w:t>6、旗舰版引入Darts-ip诉讼数据</w:t>
      </w:r>
    </w:p>
    <w:p w14:paraId="5A176D78">
      <w:pPr>
        <w:pStyle w:val="7"/>
        <w:shd w:val="clear" w:color="auto" w:fill="FFFFFF"/>
        <w:spacing w:before="130" w:after="130"/>
        <w:jc w:val="both"/>
      </w:pPr>
      <w:r>
        <w:drawing>
          <wp:inline distT="0" distB="0" distL="0" distR="0">
            <wp:extent cx="5731510" cy="2977515"/>
            <wp:effectExtent l="0" t="0" r="2540" b="0"/>
            <wp:docPr id="1921278439" name="图片 2" descr="地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278439" name="图片 2" descr="地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7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F7028">
      <w:pPr>
        <w:pStyle w:val="7"/>
        <w:shd w:val="clear" w:color="auto" w:fill="FFFFFF"/>
        <w:spacing w:before="130" w:after="130"/>
        <w:jc w:val="both"/>
        <w:rPr>
          <w:rFonts w:hint="eastAsia" w:ascii="微软雅黑" w:hAnsi="微软雅黑" w:eastAsia="微软雅黑" w:cs="微软雅黑"/>
          <w:color w:val="3F3F3F"/>
        </w:rPr>
      </w:pPr>
      <w:r>
        <w:drawing>
          <wp:inline distT="0" distB="0" distL="0" distR="0">
            <wp:extent cx="5492750" cy="2908300"/>
            <wp:effectExtent l="0" t="0" r="0" b="6350"/>
            <wp:docPr id="133052334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52334" name="图片 1" descr="图形用户界面, 文本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2750" cy="290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BBFEF"/>
    <w:sectPr>
      <w:pgSz w:w="11906" w:h="16838"/>
      <w:pgMar w:top="1440" w:right="1440" w:bottom="1440" w:left="144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venir Next LT Pro">
    <w:altName w:val="Segoe Print"/>
    <w:panose1 w:val="00000000000000000000"/>
    <w:charset w:val="00"/>
    <w:family w:val="swiss"/>
    <w:pitch w:val="default"/>
    <w:sig w:usb0="00000000" w:usb1="00000000" w:usb2="00000000" w:usb3="00000000" w:csb0="00000093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B2CAF50"/>
    <w:multiLevelType w:val="singleLevel"/>
    <w:tmpl w:val="DB2CAF50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6611"/>
    <w:rsid w:val="00256611"/>
    <w:rsid w:val="00341D00"/>
    <w:rsid w:val="00666E7D"/>
    <w:rsid w:val="006A0586"/>
    <w:rsid w:val="008509B0"/>
    <w:rsid w:val="00887CC4"/>
    <w:rsid w:val="009B2457"/>
    <w:rsid w:val="00AE3AA7"/>
    <w:rsid w:val="00D44E24"/>
    <w:rsid w:val="00E1129F"/>
    <w:rsid w:val="00F34842"/>
    <w:rsid w:val="20682E33"/>
    <w:rsid w:val="44514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venir Next LT Pro" w:hAnsi="Avenir Next LT Pro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="Avenir Next LT Pro" w:hAnsi="Avenir Next LT Pro" w:eastAsiaTheme="minorEastAsia" w:cstheme="minorBidi"/>
      <w:sz w:val="22"/>
      <w:szCs w:val="22"/>
      <w:lang w:val="en-GB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3">
    <w:name w:val="head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styleId="6">
    <w:name w:val="Hyperlink"/>
    <w:basedOn w:val="5"/>
    <w:qFormat/>
    <w:uiPriority w:val="0"/>
    <w:rPr>
      <w:color w:val="0000FF"/>
      <w:u w:val="single"/>
    </w:rPr>
  </w:style>
  <w:style w:type="paragraph" w:styleId="7">
    <w:name w:val="List Paragraph"/>
    <w:basedOn w:val="1"/>
    <w:qFormat/>
    <w:uiPriority w:val="0"/>
    <w:pPr>
      <w:ind w:left="720"/>
      <w:contextualSpacing/>
    </w:pPr>
  </w:style>
  <w:style w:type="character" w:customStyle="1" w:styleId="8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9">
    <w:name w:val="页脚 字符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customXml" Target="../customXml/item3.xml"/><Relationship Id="rId2" Type="http://schemas.openxmlformats.org/officeDocument/2006/relationships/settings" Target="settings.xml"/><Relationship Id="rId19" Type="http://schemas.openxmlformats.org/officeDocument/2006/relationships/customXml" Target="../customXml/item2.xml"/><Relationship Id="rId18" Type="http://schemas.openxmlformats.org/officeDocument/2006/relationships/customXml" Target="../customXml/item1.xml"/><Relationship Id="rId17" Type="http://schemas.openxmlformats.org/officeDocument/2006/relationships/numbering" Target="numbering.xml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8872C068A2059C4A8231F2490422086D" ma:contentTypeVersion="10" ma:contentTypeDescription="新建文档。" ma:contentTypeScope="" ma:versionID="3472cc2842b1084fcb72ec52088de806">
  <xsd:schema xmlns:xsd="http://www.w3.org/2001/XMLSchema" xmlns:xs="http://www.w3.org/2001/XMLSchema" xmlns:p="http://schemas.microsoft.com/office/2006/metadata/properties" xmlns:ns2="04f980e1-70ee-4267-820c-b48bd1f3d487" xmlns:ns3="9c2891f7-a534-41c9-8057-ad277eb08082" targetNamespace="http://schemas.microsoft.com/office/2006/metadata/properties" ma:root="true" ma:fieldsID="6af1095cae82e1dae99bd813659929e2" ns2:_="" ns3:_="">
    <xsd:import namespace="04f980e1-70ee-4267-820c-b48bd1f3d487"/>
    <xsd:import namespace="9c2891f7-a534-41c9-8057-ad277eb0808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f980e1-70ee-4267-820c-b48bd1f3d4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2891f7-a534-41c9-8057-ad277eb0808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共享对象: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共享对象详细信息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7541D00-99C0-435F-A5B6-007ACF41D0E5}">
  <ds:schemaRefs/>
</ds:datastoreItem>
</file>

<file path=customXml/itemProps2.xml><?xml version="1.0" encoding="utf-8"?>
<ds:datastoreItem xmlns:ds="http://schemas.openxmlformats.org/officeDocument/2006/customXml" ds:itemID="{DA0C1051-A6BD-4F25-BE69-75EAA72DA4E9}">
  <ds:schemaRefs/>
</ds:datastoreItem>
</file>

<file path=customXml/itemProps3.xml><?xml version="1.0" encoding="utf-8"?>
<ds:datastoreItem xmlns:ds="http://schemas.openxmlformats.org/officeDocument/2006/customXml" ds:itemID="{A4ED6253-CE5A-4737-A14D-97F03A53E7F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391</Words>
  <Characters>454</Characters>
  <Lines>3</Lines>
  <Paragraphs>1</Paragraphs>
  <TotalTime>1</TotalTime>
  <ScaleCrop>false</ScaleCrop>
  <LinksUpToDate>false</LinksUpToDate>
  <CharactersWithSpaces>455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2024-04-07T01:07:00Z</dcterms:created>
  <dc:creator>Estella Li</dc:creator>
  <cp:lastModifiedBy>sk</cp:lastModifiedBy>
  <dcterms:modified xsi:type="dcterms:W3CDTF">2025-03-14T00:30:19Z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0x0101008872C068A2059C4A8231F2490422086D</vt:lpwstr>
  </property>
  <property fmtid="{D5CDD505-2E9C-101B-9397-08002B2CF9AE}" pid="3" name="KSOTemplateDocerSaveRecord">
    <vt:lpwstr>eyJoZGlkIjoiMDdhZDMwNDFjOGY2NjJiYWMyZDcwZjJlOWViNmFkY2MiLCJ1c2VySWQiOiI0ODI5MDU3MjAifQ==</vt:lpwstr>
  </property>
  <property fmtid="{D5CDD505-2E9C-101B-9397-08002B2CF9AE}" pid="4" name="KSOProductBuildVer">
    <vt:lpwstr>2052-12.1.0.20305</vt:lpwstr>
  </property>
  <property fmtid="{D5CDD505-2E9C-101B-9397-08002B2CF9AE}" pid="5" name="ICV">
    <vt:lpwstr>53B6B0A1951E438EA82A031EC1802F26_12</vt:lpwstr>
  </property>
</Properties>
</file>