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E97BF">
      <w:pPr>
        <w:tabs>
          <w:tab w:val="left" w:pos="6660"/>
          <w:tab w:val="left" w:pos="7020"/>
        </w:tabs>
        <w:spacing w:line="580" w:lineRule="exact"/>
        <w:ind w:right="2880"/>
        <w:rPr>
          <w:rFonts w:hint="eastAsia" w:ascii="Times New Roman" w:hAnsi="Times New Roman" w:eastAsia="黑体"/>
          <w:spacing w:val="0"/>
          <w:sz w:val="32"/>
          <w:szCs w:val="32"/>
          <w:lang w:val="en-US" w:eastAsia="zh-CN"/>
          <w14:ligatures w14:val="none"/>
        </w:rPr>
      </w:pPr>
      <w:bookmarkStart w:id="0" w:name="_GoBack"/>
      <w:r>
        <w:rPr>
          <w:rFonts w:hint="eastAsia" w:ascii="Times New Roman" w:hAnsi="Times New Roman" w:eastAsia="黑体"/>
          <w:spacing w:val="0"/>
          <w:sz w:val="32"/>
          <w:szCs w:val="32"/>
          <w14:ligatures w14:val="none"/>
        </w:rPr>
        <w:t>附件</w:t>
      </w:r>
      <w:r>
        <w:rPr>
          <w:rFonts w:hint="eastAsia" w:ascii="Times New Roman" w:hAnsi="Times New Roman" w:eastAsia="黑体"/>
          <w:spacing w:val="0"/>
          <w:sz w:val="32"/>
          <w:szCs w:val="32"/>
          <w:lang w:val="en-US" w:eastAsia="zh-CN"/>
          <w14:ligatures w14:val="none"/>
        </w:rPr>
        <w:t>2</w:t>
      </w:r>
    </w:p>
    <w:p w14:paraId="5F8782B3">
      <w:pPr>
        <w:pStyle w:val="7"/>
        <w:spacing w:before="287" w:beforeLines="50" w:after="287" w:afterLines="50" w:line="800" w:lineRule="exact"/>
        <w:jc w:val="center"/>
        <w:rPr>
          <w:rFonts w:hint="eastAsia" w:cs="方正小标宋简体"/>
          <w:b w:val="0"/>
          <w:sz w:val="44"/>
          <w:szCs w:val="44"/>
          <w:shd w:val="clear" w:color="auto" w:fill="FFFFFF"/>
        </w:rPr>
      </w:pPr>
      <w:r>
        <w:rPr>
          <w:rFonts w:hint="eastAsia" w:cs="方正小标宋简体"/>
          <w:b w:val="0"/>
          <w:sz w:val="44"/>
          <w:szCs w:val="44"/>
          <w:shd w:val="clear" w:color="auto" w:fill="FFFFFF"/>
        </w:rPr>
        <w:t>中国科学院沈阳应用生态研究所</w:t>
      </w:r>
      <w:r>
        <w:rPr>
          <w:rFonts w:cs="方正小标宋简体"/>
          <w:b w:val="0"/>
          <w:sz w:val="44"/>
          <w:szCs w:val="44"/>
          <w:shd w:val="clear" w:color="auto" w:fill="FFFFFF"/>
        </w:rPr>
        <w:br w:type="textWrapping"/>
      </w:r>
      <w:r>
        <w:rPr>
          <w:rFonts w:hint="eastAsia" w:cs="方正小标宋简体"/>
          <w:b w:val="0"/>
          <w:sz w:val="44"/>
          <w:szCs w:val="44"/>
          <w:shd w:val="clear" w:color="auto" w:fill="FFFFFF"/>
        </w:rPr>
        <w:t>形象标识管理办法</w:t>
      </w:r>
      <w:bookmarkEnd w:id="0"/>
    </w:p>
    <w:p w14:paraId="42ED56EB">
      <w:pPr>
        <w:pStyle w:val="8"/>
        <w:spacing w:before="574" w:after="287"/>
        <w:ind w:firstLine="0" w:firstLineChars="0"/>
        <w:jc w:val="center"/>
        <w:rPr>
          <w:rStyle w:val="6"/>
          <w:b w:val="0"/>
          <w:sz w:val="32"/>
          <w:szCs w:val="32"/>
        </w:rPr>
      </w:pPr>
      <w:r>
        <w:rPr>
          <w:rStyle w:val="6"/>
          <w:rFonts w:hint="eastAsia"/>
          <w:b w:val="0"/>
          <w:sz w:val="32"/>
          <w:szCs w:val="32"/>
        </w:rPr>
        <w:t>第一章 总则</w:t>
      </w:r>
    </w:p>
    <w:p w14:paraId="63A5A502">
      <w:pPr>
        <w:pStyle w:val="9"/>
        <w:spacing w:line="600" w:lineRule="exact"/>
        <w:ind w:firstLine="657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第一条</w:t>
      </w:r>
      <w:r>
        <w:rPr>
          <w:rFonts w:hint="eastAsia" w:ascii="仿宋_GB2312" w:eastAsia="仿宋_GB2312"/>
          <w:sz w:val="32"/>
          <w:szCs w:val="32"/>
        </w:rPr>
        <w:t xml:space="preserve"> 为做好研究所创新文化工作，加强对所形象标识应用管理，使其在应用方面更加规范化、制度化，特制定本办法。</w:t>
      </w:r>
    </w:p>
    <w:p w14:paraId="3B5D1BE2">
      <w:pPr>
        <w:pStyle w:val="9"/>
        <w:spacing w:line="600" w:lineRule="exact"/>
        <w:ind w:firstLine="657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第二条</w:t>
      </w:r>
      <w:r>
        <w:rPr>
          <w:rFonts w:hint="eastAsia" w:ascii="仿宋_GB2312" w:eastAsia="仿宋_GB2312"/>
          <w:sz w:val="32"/>
          <w:szCs w:val="32"/>
        </w:rPr>
        <w:t xml:space="preserve"> 所的形象标识是指反映本单位性质、特征和价值理念的标志，如所名、所标、所旗等</w:t>
      </w:r>
      <w:r>
        <w:rPr>
          <w:rFonts w:ascii="仿宋_GB2312" w:eastAsia="仿宋_GB2312"/>
          <w:sz w:val="32"/>
          <w:szCs w:val="32"/>
        </w:rPr>
        <w:t>。</w:t>
      </w:r>
    </w:p>
    <w:p w14:paraId="29F370F9">
      <w:pPr>
        <w:pStyle w:val="9"/>
        <w:spacing w:line="600" w:lineRule="exact"/>
        <w:ind w:firstLine="657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第三条</w:t>
      </w:r>
      <w:r>
        <w:rPr>
          <w:rFonts w:hint="eastAsia" w:ascii="仿宋_GB2312" w:eastAsia="仿宋_GB2312"/>
          <w:sz w:val="32"/>
          <w:szCs w:val="32"/>
        </w:rPr>
        <w:t xml:space="preserve"> 所视觉形象识别系统（</w:t>
      </w:r>
      <w:r>
        <w:rPr>
          <w:rFonts w:ascii="仿宋_GB2312" w:eastAsia="仿宋_GB2312"/>
          <w:sz w:val="32"/>
          <w:szCs w:val="32"/>
        </w:rPr>
        <w:t>VI系统）</w:t>
      </w:r>
    </w:p>
    <w:p w14:paraId="6DF6E018">
      <w:pPr>
        <w:pStyle w:val="9"/>
        <w:spacing w:line="600" w:lineRule="exact"/>
        <w:ind w:firstLine="657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VI</w:t>
      </w:r>
      <w:r>
        <w:rPr>
          <w:rFonts w:hint="eastAsia" w:ascii="仿宋_GB2312" w:eastAsia="仿宋_GB2312"/>
          <w:sz w:val="32"/>
          <w:szCs w:val="32"/>
        </w:rPr>
        <w:t>系统</w:t>
      </w:r>
      <w:r>
        <w:rPr>
          <w:rFonts w:ascii="仿宋_GB2312" w:eastAsia="仿宋_GB2312"/>
          <w:sz w:val="32"/>
          <w:szCs w:val="32"/>
        </w:rPr>
        <w:t>是指我</w:t>
      </w:r>
      <w:r>
        <w:rPr>
          <w:rFonts w:hint="eastAsia" w:ascii="仿宋_GB2312" w:eastAsia="仿宋_GB2312"/>
          <w:sz w:val="32"/>
          <w:szCs w:val="32"/>
        </w:rPr>
        <w:t>所</w:t>
      </w:r>
      <w:r>
        <w:rPr>
          <w:rFonts w:ascii="仿宋_GB2312" w:eastAsia="仿宋_GB2312"/>
          <w:sz w:val="32"/>
          <w:szCs w:val="32"/>
        </w:rPr>
        <w:t>设计的“</w:t>
      </w:r>
      <w:r>
        <w:rPr>
          <w:rFonts w:hint="eastAsia" w:ascii="仿宋_GB2312" w:eastAsia="仿宋_GB2312"/>
          <w:sz w:val="32"/>
          <w:szCs w:val="32"/>
        </w:rPr>
        <w:t>中国科学院沈阳应用生态研究所</w:t>
      </w:r>
      <w:r>
        <w:rPr>
          <w:rFonts w:ascii="仿宋_GB2312" w:eastAsia="仿宋_GB2312"/>
          <w:sz w:val="32"/>
          <w:szCs w:val="32"/>
        </w:rPr>
        <w:t>视觉形象识别系统”基础设计部分和应用设计部分的所有文字、图形、色彩等要素，</w:t>
      </w:r>
      <w:r>
        <w:rPr>
          <w:rFonts w:hint="eastAsia" w:ascii="仿宋_GB2312" w:eastAsia="仿宋_GB2312"/>
          <w:sz w:val="32"/>
          <w:szCs w:val="32"/>
        </w:rPr>
        <w:t>详见《中国科学院沈阳应用生态研究所VI识别管理手册》。制作、</w:t>
      </w:r>
      <w:r>
        <w:rPr>
          <w:rFonts w:ascii="仿宋_GB2312" w:eastAsia="仿宋_GB2312"/>
          <w:sz w:val="32"/>
          <w:szCs w:val="32"/>
        </w:rPr>
        <w:t>使用所</w:t>
      </w:r>
      <w:r>
        <w:rPr>
          <w:rFonts w:hint="eastAsia" w:ascii="仿宋_GB2312" w:eastAsia="仿宋_GB2312"/>
          <w:sz w:val="32"/>
          <w:szCs w:val="32"/>
        </w:rPr>
        <w:t>形象</w:t>
      </w:r>
      <w:r>
        <w:rPr>
          <w:rFonts w:ascii="仿宋_GB2312" w:eastAsia="仿宋_GB2312"/>
          <w:sz w:val="32"/>
          <w:szCs w:val="32"/>
        </w:rPr>
        <w:t>标识，须按</w:t>
      </w:r>
      <w:r>
        <w:rPr>
          <w:rFonts w:hint="eastAsia" w:ascii="仿宋_GB2312" w:eastAsia="仿宋_GB2312"/>
          <w:sz w:val="32"/>
          <w:szCs w:val="32"/>
        </w:rPr>
        <w:t>该管理</w:t>
      </w:r>
      <w:r>
        <w:rPr>
          <w:rFonts w:ascii="仿宋_GB2312" w:eastAsia="仿宋_GB2312"/>
          <w:sz w:val="32"/>
          <w:szCs w:val="32"/>
        </w:rPr>
        <w:t>手册要求</w:t>
      </w:r>
      <w:r>
        <w:rPr>
          <w:rFonts w:hint="eastAsia" w:ascii="仿宋_GB2312" w:eastAsia="仿宋_GB2312"/>
          <w:sz w:val="32"/>
          <w:szCs w:val="32"/>
        </w:rPr>
        <w:t>进行</w:t>
      </w:r>
      <w:r>
        <w:rPr>
          <w:rFonts w:ascii="仿宋_GB2312" w:eastAsia="仿宋_GB2312"/>
          <w:sz w:val="32"/>
          <w:szCs w:val="32"/>
        </w:rPr>
        <w:t>规范，</w:t>
      </w:r>
      <w:r>
        <w:rPr>
          <w:rFonts w:hint="eastAsia" w:ascii="仿宋_GB2312" w:eastAsia="仿宋_GB2312"/>
          <w:sz w:val="32"/>
          <w:szCs w:val="32"/>
        </w:rPr>
        <w:t>禁止</w:t>
      </w:r>
      <w:r>
        <w:rPr>
          <w:rFonts w:ascii="仿宋_GB2312" w:eastAsia="仿宋_GB2312"/>
          <w:sz w:val="32"/>
          <w:szCs w:val="32"/>
        </w:rPr>
        <w:t>粗制滥做。</w:t>
      </w:r>
    </w:p>
    <w:p w14:paraId="6D9F454D">
      <w:pPr>
        <w:pStyle w:val="8"/>
        <w:spacing w:before="574" w:after="287"/>
        <w:ind w:firstLine="0" w:firstLineChars="0"/>
        <w:jc w:val="center"/>
        <w:rPr>
          <w:rStyle w:val="6"/>
          <w:rFonts w:hint="eastAsia"/>
          <w:b w:val="0"/>
          <w:sz w:val="32"/>
          <w:szCs w:val="32"/>
        </w:rPr>
      </w:pPr>
      <w:r>
        <w:rPr>
          <w:rStyle w:val="6"/>
          <w:rFonts w:hint="eastAsia"/>
          <w:b w:val="0"/>
          <w:sz w:val="32"/>
          <w:szCs w:val="32"/>
        </w:rPr>
        <w:t>第二章 所标</w:t>
      </w:r>
    </w:p>
    <w:p w14:paraId="0F20020B">
      <w:pPr>
        <w:pStyle w:val="9"/>
        <w:spacing w:line="600" w:lineRule="exact"/>
        <w:ind w:firstLine="657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第四条</w:t>
      </w:r>
      <w:r>
        <w:rPr>
          <w:rFonts w:hint="eastAsia" w:ascii="仿宋_GB2312" w:eastAsia="仿宋_GB2312"/>
          <w:sz w:val="32"/>
          <w:szCs w:val="32"/>
        </w:rPr>
        <w:t xml:space="preserve"> 所标是我所视觉形象识别的基本标识，是整个视觉识别系统的核心，是所形象的重要组成部分。所内各部门在制作所标志时，应严格按VI手册中“标志网格制作图”的标准制作，</w:t>
      </w:r>
      <w:r>
        <w:rPr>
          <w:rFonts w:ascii="仿宋_GB2312" w:eastAsia="仿宋_GB2312"/>
          <w:sz w:val="32"/>
          <w:szCs w:val="32"/>
        </w:rPr>
        <w:t>在对外工作中起</w:t>
      </w:r>
      <w:r>
        <w:rPr>
          <w:rFonts w:hint="eastAsia" w:ascii="仿宋_GB2312" w:eastAsia="仿宋_GB2312"/>
          <w:sz w:val="32"/>
          <w:szCs w:val="32"/>
        </w:rPr>
        <w:t>识别</w:t>
      </w:r>
      <w:r>
        <w:rPr>
          <w:rFonts w:ascii="仿宋_GB2312" w:eastAsia="仿宋_GB2312"/>
          <w:sz w:val="32"/>
          <w:szCs w:val="32"/>
        </w:rPr>
        <w:t>作用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1D6A514E">
      <w:pPr>
        <w:pStyle w:val="9"/>
        <w:spacing w:line="600" w:lineRule="exact"/>
        <w:ind w:firstLine="657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第五条</w:t>
      </w:r>
      <w:r>
        <w:rPr>
          <w:rFonts w:hint="eastAsia" w:ascii="仿宋_GB2312" w:eastAsia="仿宋_GB2312"/>
          <w:sz w:val="32"/>
          <w:szCs w:val="32"/>
        </w:rPr>
        <w:t xml:space="preserve"> 所标的标准色为绿色,在应用标准色时必须严格遵循规定标准。所标辅助色是在实际应用中起补充和衬托作用的颜色，正式场合、正式出版物上应用所形象标识，原则上不得使用其它颜色，在应用辅助色时应符合规定标准。</w:t>
      </w:r>
    </w:p>
    <w:p w14:paraId="456094F1">
      <w:pPr>
        <w:pStyle w:val="9"/>
        <w:spacing w:line="600" w:lineRule="exact"/>
        <w:ind w:firstLine="657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第六条</w:t>
      </w:r>
      <w:r>
        <w:rPr>
          <w:rFonts w:hint="eastAsia" w:ascii="仿宋_GB2312" w:eastAsia="仿宋_GB2312"/>
          <w:sz w:val="32"/>
          <w:szCs w:val="32"/>
        </w:rPr>
        <w:t xml:space="preserve"> 不得悬挂和张贴破损、污损或者不符合规定标准的所标。</w:t>
      </w:r>
    </w:p>
    <w:p w14:paraId="2494DC3F">
      <w:pPr>
        <w:pStyle w:val="9"/>
        <w:spacing w:line="600" w:lineRule="exact"/>
        <w:ind w:firstLine="657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第七条</w:t>
      </w:r>
      <w:r>
        <w:rPr>
          <w:rFonts w:hint="eastAsia" w:ascii="仿宋_GB2312" w:eastAsia="仿宋_GB2312"/>
          <w:sz w:val="32"/>
          <w:szCs w:val="32"/>
        </w:rPr>
        <w:t xml:space="preserve"> 所标已经注册，受国家</w:t>
      </w:r>
      <w:r>
        <w:rPr>
          <w:rFonts w:ascii="仿宋_GB2312" w:eastAsia="仿宋_GB2312"/>
          <w:sz w:val="32"/>
          <w:szCs w:val="32"/>
        </w:rPr>
        <w:t>商标法保护，</w:t>
      </w:r>
      <w:r>
        <w:rPr>
          <w:rFonts w:hint="eastAsia" w:ascii="仿宋_GB2312" w:eastAsia="仿宋_GB2312"/>
          <w:sz w:val="32"/>
          <w:szCs w:val="32"/>
        </w:rPr>
        <w:t>研究所</w:t>
      </w:r>
      <w:r>
        <w:rPr>
          <w:rFonts w:ascii="仿宋_GB2312" w:eastAsia="仿宋_GB2312"/>
          <w:sz w:val="32"/>
          <w:szCs w:val="32"/>
        </w:rPr>
        <w:t>有</w:t>
      </w:r>
      <w:r>
        <w:rPr>
          <w:rFonts w:hint="eastAsia" w:ascii="仿宋_GB2312" w:eastAsia="仿宋_GB2312"/>
          <w:sz w:val="32"/>
          <w:szCs w:val="32"/>
        </w:rPr>
        <w:t>权对仿制、未经授权</w:t>
      </w:r>
      <w:r>
        <w:rPr>
          <w:rFonts w:ascii="仿宋_GB2312" w:eastAsia="仿宋_GB2312"/>
          <w:sz w:val="32"/>
          <w:szCs w:val="32"/>
        </w:rPr>
        <w:t>使用</w:t>
      </w:r>
      <w:r>
        <w:rPr>
          <w:rFonts w:hint="eastAsia" w:ascii="仿宋_GB2312" w:eastAsia="仿宋_GB2312"/>
          <w:sz w:val="32"/>
          <w:szCs w:val="32"/>
        </w:rPr>
        <w:t>所标等侵权行为提起诉讼。</w:t>
      </w:r>
    </w:p>
    <w:p w14:paraId="2687458A">
      <w:pPr>
        <w:pStyle w:val="8"/>
        <w:spacing w:before="574" w:after="287"/>
        <w:ind w:firstLine="0" w:firstLineChars="0"/>
        <w:jc w:val="center"/>
        <w:rPr>
          <w:rStyle w:val="6"/>
          <w:rFonts w:hint="eastAsia"/>
          <w:b w:val="0"/>
          <w:sz w:val="32"/>
          <w:szCs w:val="32"/>
        </w:rPr>
      </w:pPr>
      <w:r>
        <w:rPr>
          <w:rStyle w:val="6"/>
          <w:rFonts w:hint="eastAsia"/>
          <w:b w:val="0"/>
          <w:sz w:val="32"/>
          <w:szCs w:val="32"/>
        </w:rPr>
        <w:t>第三章 所名</w:t>
      </w:r>
    </w:p>
    <w:p w14:paraId="7078372D">
      <w:pPr>
        <w:pStyle w:val="9"/>
        <w:spacing w:line="600" w:lineRule="exact"/>
        <w:ind w:firstLine="657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第八条</w:t>
      </w:r>
      <w:r>
        <w:rPr>
          <w:rFonts w:hint="eastAsia" w:ascii="仿宋_GB2312" w:eastAsia="仿宋_GB2312"/>
          <w:sz w:val="32"/>
          <w:szCs w:val="32"/>
        </w:rPr>
        <w:t xml:space="preserve"> 所名称包括中文</w:t>
      </w:r>
      <w:r>
        <w:rPr>
          <w:rFonts w:ascii="仿宋_GB2312" w:eastAsia="仿宋_GB2312"/>
          <w:sz w:val="32"/>
          <w:szCs w:val="32"/>
        </w:rPr>
        <w:t>名称</w:t>
      </w:r>
      <w:r>
        <w:rPr>
          <w:rFonts w:hint="eastAsia" w:ascii="仿宋_GB2312" w:eastAsia="仿宋_GB2312"/>
          <w:sz w:val="32"/>
          <w:szCs w:val="32"/>
        </w:rPr>
        <w:t>（中国科学院沈阳应用生态研究所）、中文规范化简称（沈阳应用生态研究所、沈阳生态所、生态所）、英文名称（Institute of Applied Ecology, Chinese Academy of Sciences）及</w:t>
      </w:r>
      <w:r>
        <w:rPr>
          <w:rFonts w:ascii="仿宋_GB2312" w:eastAsia="仿宋_GB2312"/>
          <w:sz w:val="32"/>
          <w:szCs w:val="32"/>
        </w:rPr>
        <w:t>英文字母缩写</w:t>
      </w:r>
      <w:r>
        <w:rPr>
          <w:rFonts w:hint="eastAsia" w:ascii="仿宋_GB2312" w:eastAsia="仿宋_GB2312"/>
          <w:sz w:val="32"/>
          <w:szCs w:val="32"/>
        </w:rPr>
        <w:t>IAE。</w:t>
      </w:r>
    </w:p>
    <w:p w14:paraId="6B1D34EE">
      <w:pPr>
        <w:pStyle w:val="9"/>
        <w:spacing w:line="600" w:lineRule="exact"/>
        <w:ind w:firstLine="657"/>
        <w:rPr>
          <w:rFonts w:hint="eastAsia" w:ascii="仿宋_GB2312" w:eastAsia="仿宋_GB2312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第九条</w:t>
      </w:r>
      <w:r>
        <w:rPr>
          <w:rFonts w:hint="eastAsia" w:ascii="仿宋_GB2312" w:eastAsia="仿宋_GB2312"/>
          <w:sz w:val="32"/>
          <w:szCs w:val="32"/>
        </w:rPr>
        <w:t xml:space="preserve"> 中英文的标准字体，是塑造研究所整体形象、标志研究所个性化识别符号的重要组成部分，它在形象识别系统中占有与所标同等重要的位置。沈阳生态所的名称在使用中除行文外，都应采用标准字体，而不得使用标准字体以外的任何相似或相近的字形替代。</w:t>
      </w:r>
    </w:p>
    <w:p w14:paraId="4D0B7D05">
      <w:pPr>
        <w:pStyle w:val="8"/>
        <w:spacing w:before="574" w:after="287"/>
        <w:ind w:firstLine="0" w:firstLineChars="0"/>
        <w:jc w:val="center"/>
        <w:rPr>
          <w:rStyle w:val="6"/>
          <w:rFonts w:hint="eastAsia"/>
          <w:b w:val="0"/>
          <w:sz w:val="32"/>
          <w:szCs w:val="32"/>
        </w:rPr>
      </w:pPr>
      <w:r>
        <w:rPr>
          <w:rStyle w:val="6"/>
          <w:rFonts w:hint="eastAsia"/>
          <w:b w:val="0"/>
          <w:sz w:val="32"/>
          <w:szCs w:val="32"/>
        </w:rPr>
        <w:t>第四章 所旗</w:t>
      </w:r>
    </w:p>
    <w:p w14:paraId="3FD5A07C">
      <w:pPr>
        <w:pStyle w:val="9"/>
        <w:spacing w:line="600" w:lineRule="exact"/>
        <w:ind w:firstLine="657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第十条</w:t>
      </w:r>
      <w:r>
        <w:rPr>
          <w:rFonts w:hint="eastAsia" w:ascii="仿宋_GB2312" w:eastAsia="仿宋_GB2312"/>
          <w:sz w:val="32"/>
          <w:szCs w:val="32"/>
        </w:rPr>
        <w:t xml:space="preserve"> 所旗是我所的重要标志之一。</w:t>
      </w:r>
    </w:p>
    <w:p w14:paraId="74B30632">
      <w:pPr>
        <w:pStyle w:val="9"/>
        <w:spacing w:line="600" w:lineRule="exact"/>
        <w:ind w:firstLine="657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第十一条</w:t>
      </w:r>
      <w:r>
        <w:rPr>
          <w:rFonts w:hint="eastAsia" w:ascii="仿宋_GB2312" w:eastAsia="仿宋_GB2312"/>
          <w:sz w:val="32"/>
          <w:szCs w:val="32"/>
        </w:rPr>
        <w:t xml:space="preserve"> 所旗的制作必须符合《中国科学院沈阳应用生态研究所VI识别管理手册》中规定的标准，所旗的规格尺寸可根据实际需要选用。</w:t>
      </w:r>
    </w:p>
    <w:p w14:paraId="65CA1AE4">
      <w:pPr>
        <w:pStyle w:val="9"/>
        <w:spacing w:line="600" w:lineRule="exact"/>
        <w:ind w:firstLine="657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第十二条</w:t>
      </w:r>
      <w:r>
        <w:rPr>
          <w:rFonts w:hint="eastAsia" w:ascii="仿宋_GB2312" w:eastAsia="仿宋_GB2312"/>
          <w:sz w:val="32"/>
          <w:szCs w:val="32"/>
        </w:rPr>
        <w:t xml:space="preserve"> 不得升挂及使用破损、污损、褪色或者不合规格的所旗。 </w:t>
      </w:r>
    </w:p>
    <w:p w14:paraId="1BD84B8F">
      <w:pPr>
        <w:pStyle w:val="8"/>
        <w:spacing w:before="574" w:after="287"/>
        <w:ind w:firstLine="0" w:firstLineChars="0"/>
        <w:jc w:val="center"/>
        <w:rPr>
          <w:rStyle w:val="6"/>
          <w:rFonts w:hint="eastAsia"/>
          <w:b w:val="0"/>
          <w:sz w:val="32"/>
          <w:szCs w:val="32"/>
        </w:rPr>
      </w:pPr>
      <w:r>
        <w:rPr>
          <w:rStyle w:val="6"/>
          <w:rFonts w:hint="eastAsia"/>
          <w:b w:val="0"/>
          <w:sz w:val="32"/>
          <w:szCs w:val="32"/>
        </w:rPr>
        <w:t>第五章 产权、</w:t>
      </w:r>
      <w:r>
        <w:rPr>
          <w:rStyle w:val="6"/>
          <w:b w:val="0"/>
          <w:sz w:val="32"/>
          <w:szCs w:val="32"/>
        </w:rPr>
        <w:t>使用</w:t>
      </w:r>
      <w:r>
        <w:rPr>
          <w:rStyle w:val="6"/>
          <w:rFonts w:hint="eastAsia"/>
          <w:b w:val="0"/>
          <w:sz w:val="32"/>
          <w:szCs w:val="32"/>
        </w:rPr>
        <w:t>权及</w:t>
      </w:r>
      <w:r>
        <w:rPr>
          <w:rStyle w:val="6"/>
          <w:b w:val="0"/>
          <w:sz w:val="32"/>
          <w:szCs w:val="32"/>
        </w:rPr>
        <w:t>侵权责任</w:t>
      </w:r>
    </w:p>
    <w:p w14:paraId="6277FA3E">
      <w:pPr>
        <w:pStyle w:val="9"/>
        <w:spacing w:line="600" w:lineRule="exact"/>
        <w:ind w:firstLine="657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第十三条</w:t>
      </w:r>
      <w:r>
        <w:rPr>
          <w:rFonts w:hint="eastAsia" w:ascii="仿宋_GB2312" w:eastAsia="仿宋_GB2312"/>
          <w:sz w:val="32"/>
          <w:szCs w:val="32"/>
        </w:rPr>
        <w:t xml:space="preserve"> 所</w:t>
      </w:r>
      <w:r>
        <w:rPr>
          <w:rFonts w:ascii="仿宋_GB2312" w:eastAsia="仿宋_GB2312"/>
          <w:sz w:val="32"/>
          <w:szCs w:val="32"/>
        </w:rPr>
        <w:t>形象标识知识产权属于研究所。</w:t>
      </w:r>
      <w:r>
        <w:rPr>
          <w:rFonts w:hint="eastAsia" w:ascii="仿宋_GB2312" w:eastAsia="仿宋_GB2312"/>
          <w:sz w:val="32"/>
          <w:szCs w:val="32"/>
        </w:rPr>
        <w:t>任何单位、企业或个人未经研究所授权许可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不得使用中国科学院沈阳应用生态研究所的形象标识。</w:t>
      </w:r>
    </w:p>
    <w:p w14:paraId="6B756920">
      <w:pPr>
        <w:pStyle w:val="9"/>
        <w:spacing w:line="600" w:lineRule="exact"/>
        <w:ind w:firstLine="657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 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在研究所分支机构设立、专利转让、研究所投资公司商业</w:t>
      </w:r>
      <w:r>
        <w:rPr>
          <w:rFonts w:hint="eastAsia" w:ascii="仿宋_GB2312" w:eastAsia="仿宋_GB2312"/>
          <w:sz w:val="32"/>
          <w:szCs w:val="32"/>
        </w:rPr>
        <w:t>经营中涉及使用研究所标识的，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任何企业、机构或个人</w:t>
      </w:r>
      <w:r>
        <w:rPr>
          <w:rFonts w:ascii="仿宋_GB2312" w:hAnsi="Times New Roman" w:eastAsia="仿宋_GB2312" w:cs="宋体"/>
          <w:color w:val="auto"/>
          <w:sz w:val="32"/>
          <w:szCs w:val="32"/>
        </w:rPr>
        <w:t>须依据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研究所</w:t>
      </w:r>
      <w:r>
        <w:rPr>
          <w:rFonts w:ascii="仿宋_GB2312" w:hAnsi="Times New Roman" w:eastAsia="仿宋_GB2312" w:cs="宋体"/>
          <w:color w:val="auto"/>
          <w:sz w:val="32"/>
          <w:szCs w:val="32"/>
        </w:rPr>
        <w:t>相关规定向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研究所</w:t>
      </w:r>
      <w:r>
        <w:rPr>
          <w:rFonts w:ascii="仿宋_GB2312" w:hAnsi="Times New Roman" w:eastAsia="仿宋_GB2312" w:cs="宋体"/>
          <w:color w:val="auto"/>
          <w:sz w:val="32"/>
          <w:szCs w:val="32"/>
        </w:rPr>
        <w:t>提出标识使用申请</w:t>
      </w:r>
      <w:r>
        <w:rPr>
          <w:rFonts w:hint="eastAsia" w:ascii="仿宋_GB2312" w:eastAsia="仿宋_GB2312"/>
          <w:sz w:val="32"/>
          <w:szCs w:val="32"/>
        </w:rPr>
        <w:t>或批准</w:t>
      </w:r>
      <w:r>
        <w:rPr>
          <w:rFonts w:ascii="仿宋_GB2312" w:hAnsi="Times New Roman" w:eastAsia="仿宋_GB2312" w:cs="宋体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并在</w:t>
      </w:r>
      <w:r>
        <w:rPr>
          <w:rFonts w:ascii="仿宋_GB2312" w:hAnsi="Times New Roman" w:eastAsia="仿宋_GB2312" w:cs="宋体"/>
          <w:color w:val="auto"/>
          <w:sz w:val="32"/>
          <w:szCs w:val="32"/>
        </w:rPr>
        <w:t>签订</w:t>
      </w:r>
      <w:r>
        <w:rPr>
          <w:rFonts w:hint="eastAsia" w:ascii="仿宋_GB2312" w:eastAsia="仿宋_GB2312"/>
          <w:sz w:val="32"/>
          <w:szCs w:val="32"/>
        </w:rPr>
        <w:t>的相关合作</w:t>
      </w:r>
      <w:r>
        <w:rPr>
          <w:rFonts w:ascii="仿宋_GB2312" w:hAnsi="Times New Roman" w:eastAsia="仿宋_GB2312" w:cs="宋体"/>
          <w:color w:val="auto"/>
          <w:sz w:val="32"/>
          <w:szCs w:val="32"/>
        </w:rPr>
        <w:t>协议</w:t>
      </w:r>
      <w:r>
        <w:rPr>
          <w:rFonts w:hint="eastAsia" w:ascii="仿宋_GB2312" w:eastAsia="仿宋_GB2312"/>
          <w:sz w:val="32"/>
          <w:szCs w:val="32"/>
        </w:rPr>
        <w:t>中明确使用标识的权限、责任及违约条款后，</w:t>
      </w:r>
      <w:r>
        <w:rPr>
          <w:rFonts w:ascii="仿宋_GB2312" w:hAnsi="Times New Roman" w:eastAsia="仿宋_GB2312" w:cs="宋体"/>
          <w:color w:val="auto"/>
          <w:sz w:val="32"/>
          <w:szCs w:val="32"/>
        </w:rPr>
        <w:t>方可使用</w:t>
      </w:r>
      <w:r>
        <w:rPr>
          <w:rFonts w:hint="eastAsia" w:ascii="仿宋_GB2312" w:hAnsi="Times New Roman" w:eastAsia="仿宋_GB2312" w:cs="宋体"/>
          <w:color w:val="auto"/>
          <w:sz w:val="32"/>
          <w:szCs w:val="32"/>
        </w:rPr>
        <w:t>研究所</w:t>
      </w:r>
      <w:r>
        <w:rPr>
          <w:rFonts w:ascii="仿宋_GB2312" w:hAnsi="Times New Roman" w:eastAsia="仿宋_GB2312" w:cs="宋体"/>
          <w:color w:val="auto"/>
          <w:sz w:val="32"/>
          <w:szCs w:val="32"/>
        </w:rPr>
        <w:t>标识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DC2F281">
      <w:pPr>
        <w:pStyle w:val="9"/>
        <w:spacing w:line="600" w:lineRule="exact"/>
        <w:ind w:firstLine="657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第十四条</w:t>
      </w:r>
      <w:r>
        <w:rPr>
          <w:rFonts w:hint="eastAsia" w:ascii="仿宋_GB2312" w:eastAsia="仿宋_GB2312"/>
          <w:sz w:val="32"/>
          <w:szCs w:val="32"/>
        </w:rPr>
        <w:t xml:space="preserve"> 所名、所标、所</w:t>
      </w:r>
      <w:r>
        <w:rPr>
          <w:rFonts w:ascii="仿宋_GB2312" w:eastAsia="仿宋_GB2312"/>
          <w:sz w:val="32"/>
          <w:szCs w:val="32"/>
        </w:rPr>
        <w:t>旗</w:t>
      </w:r>
      <w:r>
        <w:rPr>
          <w:rFonts w:hint="eastAsia" w:ascii="仿宋_GB2312" w:eastAsia="仿宋_GB2312"/>
          <w:sz w:val="32"/>
          <w:szCs w:val="32"/>
        </w:rPr>
        <w:t>等形象标识</w:t>
      </w:r>
      <w:r>
        <w:rPr>
          <w:rFonts w:ascii="仿宋_GB2312" w:eastAsia="仿宋_GB2312"/>
          <w:sz w:val="32"/>
          <w:szCs w:val="32"/>
        </w:rPr>
        <w:t>不得用作商标、广告和商业经营性活动，</w:t>
      </w:r>
      <w:r>
        <w:rPr>
          <w:rFonts w:hint="eastAsia" w:ascii="仿宋_GB2312" w:eastAsia="仿宋_GB2312"/>
          <w:sz w:val="32"/>
          <w:szCs w:val="32"/>
        </w:rPr>
        <w:t>不得用于日常生活的陈设布置，不得用于私人活动</w:t>
      </w:r>
      <w:r>
        <w:rPr>
          <w:rFonts w:ascii="仿宋_GB2312" w:eastAsia="仿宋_GB2312"/>
          <w:sz w:val="32"/>
          <w:szCs w:val="32"/>
        </w:rPr>
        <w:t>。</w:t>
      </w:r>
    </w:p>
    <w:p w14:paraId="615B5EF6">
      <w:pPr>
        <w:pStyle w:val="9"/>
        <w:spacing w:line="600" w:lineRule="exact"/>
        <w:ind w:firstLine="657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第十五条</w:t>
      </w:r>
      <w:r>
        <w:rPr>
          <w:rFonts w:hint="eastAsia" w:ascii="仿宋_GB2312" w:eastAsia="仿宋_GB2312"/>
          <w:sz w:val="32"/>
          <w:szCs w:val="32"/>
        </w:rPr>
        <w:t xml:space="preserve"> 对所内职工</w:t>
      </w:r>
      <w:r>
        <w:rPr>
          <w:rFonts w:ascii="仿宋_GB2312" w:eastAsia="仿宋_GB2312"/>
          <w:sz w:val="32"/>
          <w:szCs w:val="32"/>
        </w:rPr>
        <w:t>、学生</w:t>
      </w:r>
      <w:r>
        <w:rPr>
          <w:rFonts w:hint="eastAsia" w:ascii="仿宋_GB2312" w:eastAsia="仿宋_GB2312"/>
          <w:sz w:val="32"/>
          <w:szCs w:val="32"/>
        </w:rPr>
        <w:t>违规使用所标识或在公众场合故意以焚烧、毁损、涂划、玷污、践踏等方式侮辱我所形象标识等行为，所将视情节予以批评和处罚。</w:t>
      </w:r>
    </w:p>
    <w:p w14:paraId="2F5A712E">
      <w:pPr>
        <w:pStyle w:val="9"/>
        <w:spacing w:line="600" w:lineRule="exact"/>
        <w:ind w:firstLine="657"/>
        <w:rPr>
          <w:rFonts w:hint="eastAsia" w:hAnsi="宋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 xml:space="preserve">第十六条 </w:t>
      </w:r>
      <w:r>
        <w:rPr>
          <w:rFonts w:hint="eastAsia" w:ascii="仿宋_GB2312" w:eastAsia="仿宋_GB2312"/>
          <w:sz w:val="32"/>
          <w:szCs w:val="32"/>
        </w:rPr>
        <w:t>对</w:t>
      </w:r>
      <w:r>
        <w:rPr>
          <w:rFonts w:ascii="仿宋_GB2312" w:eastAsia="仿宋_GB2312"/>
          <w:sz w:val="32"/>
          <w:szCs w:val="32"/>
        </w:rPr>
        <w:t>外单位、公司、个人未经授权使用我所形象标识，造成侵权的，我所有权</w:t>
      </w:r>
      <w:r>
        <w:rPr>
          <w:rFonts w:hint="eastAsia" w:ascii="仿宋_GB2312" w:eastAsia="仿宋_GB2312"/>
          <w:sz w:val="32"/>
          <w:szCs w:val="32"/>
        </w:rPr>
        <w:t>通过</w:t>
      </w:r>
      <w:r>
        <w:rPr>
          <w:rFonts w:ascii="仿宋_GB2312" w:eastAsia="仿宋_GB2312"/>
          <w:sz w:val="32"/>
          <w:szCs w:val="32"/>
        </w:rPr>
        <w:t>诉讼等途径要求侵权方停止</w:t>
      </w:r>
      <w:r>
        <w:rPr>
          <w:rFonts w:hint="eastAsia" w:ascii="仿宋_GB2312" w:eastAsia="仿宋_GB2312"/>
          <w:sz w:val="32"/>
          <w:szCs w:val="32"/>
        </w:rPr>
        <w:t>侵权</w:t>
      </w:r>
      <w:r>
        <w:rPr>
          <w:rFonts w:ascii="仿宋_GB2312" w:eastAsia="仿宋_GB2312"/>
          <w:sz w:val="32"/>
          <w:szCs w:val="32"/>
        </w:rPr>
        <w:t>行为、公开道歉和进行赔偿，</w:t>
      </w:r>
      <w:r>
        <w:rPr>
          <w:rFonts w:hint="eastAsia" w:ascii="仿宋_GB2312" w:eastAsia="仿宋_GB2312"/>
          <w:sz w:val="32"/>
          <w:szCs w:val="32"/>
        </w:rPr>
        <w:t>依法维护</w:t>
      </w:r>
      <w:r>
        <w:rPr>
          <w:rFonts w:ascii="仿宋_GB2312" w:eastAsia="仿宋_GB2312"/>
          <w:sz w:val="32"/>
          <w:szCs w:val="32"/>
        </w:rPr>
        <w:t>研究所名誉权、</w:t>
      </w:r>
      <w:r>
        <w:rPr>
          <w:rFonts w:hint="eastAsia" w:ascii="仿宋_GB2312" w:eastAsia="仿宋_GB2312"/>
          <w:sz w:val="32"/>
          <w:szCs w:val="32"/>
        </w:rPr>
        <w:t>商标权等</w:t>
      </w:r>
      <w:r>
        <w:rPr>
          <w:rFonts w:ascii="仿宋_GB2312" w:eastAsia="仿宋_GB2312"/>
          <w:sz w:val="32"/>
          <w:szCs w:val="32"/>
        </w:rPr>
        <w:t>权利。</w:t>
      </w:r>
    </w:p>
    <w:p w14:paraId="6F95659B">
      <w:pPr>
        <w:pStyle w:val="8"/>
        <w:spacing w:before="574" w:after="287"/>
        <w:ind w:firstLine="0" w:firstLineChars="0"/>
        <w:jc w:val="center"/>
        <w:rPr>
          <w:rStyle w:val="6"/>
          <w:rFonts w:hint="eastAsia"/>
          <w:b w:val="0"/>
          <w:sz w:val="32"/>
          <w:szCs w:val="32"/>
        </w:rPr>
      </w:pPr>
      <w:r>
        <w:rPr>
          <w:rStyle w:val="6"/>
          <w:rFonts w:hint="eastAsia"/>
          <w:b w:val="0"/>
          <w:sz w:val="32"/>
          <w:szCs w:val="32"/>
        </w:rPr>
        <w:t>第六章 附则</w:t>
      </w:r>
    </w:p>
    <w:p w14:paraId="1A0CEF36">
      <w:pPr>
        <w:pStyle w:val="9"/>
        <w:spacing w:line="600" w:lineRule="exact"/>
        <w:ind w:firstLine="657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第十七条</w:t>
      </w:r>
      <w:r>
        <w:rPr>
          <w:rFonts w:hint="eastAsia" w:ascii="仿宋_GB2312" w:eastAsia="仿宋_GB2312"/>
          <w:sz w:val="32"/>
          <w:szCs w:val="32"/>
        </w:rPr>
        <w:t xml:space="preserve"> 本办法自印发之日起生效。</w:t>
      </w:r>
    </w:p>
    <w:p w14:paraId="7D0771B7">
      <w:pPr>
        <w:pStyle w:val="9"/>
        <w:spacing w:line="600" w:lineRule="exact"/>
        <w:ind w:firstLine="657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第十八条 </w:t>
      </w:r>
      <w:r>
        <w:rPr>
          <w:rFonts w:hint="eastAsia" w:ascii="仿宋_GB2312" w:eastAsia="仿宋_GB2312"/>
          <w:sz w:val="32"/>
          <w:szCs w:val="32"/>
        </w:rPr>
        <w:t>本办法由办公室负责解释。技术指导、检查、监督和违规查处，由办公室会同科技处、资产处等相关部门进行。</w:t>
      </w:r>
    </w:p>
    <w:p w14:paraId="1700F582">
      <w:pPr>
        <w:pStyle w:val="9"/>
        <w:spacing w:line="600" w:lineRule="exact"/>
        <w:ind w:firstLine="657"/>
        <w:rPr>
          <w:rFonts w:hint="eastAsia" w:ascii="仿宋_GB2312" w:eastAsia="仿宋_GB2312"/>
          <w:sz w:val="32"/>
          <w:szCs w:val="32"/>
        </w:rPr>
      </w:pPr>
    </w:p>
    <w:p w14:paraId="57F6B310">
      <w:pPr>
        <w:widowControl/>
        <w:shd w:val="clear" w:color="auto" w:fill="FFFFFF"/>
        <w:spacing w:line="560" w:lineRule="exact"/>
        <w:ind w:firstLine="643"/>
        <w:jc w:val="right"/>
        <w:rPr>
          <w:rFonts w:ascii="Times New Roman" w:hAnsi="Times New Roman" w:eastAsia="仿宋_GB2312"/>
          <w:bCs/>
          <w:spacing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/>
          <w:bCs/>
          <w:spacing w:val="0"/>
          <w:sz w:val="32"/>
          <w:szCs w:val="32"/>
          <w14:ligatures w14:val="none"/>
        </w:rPr>
        <w:t>（2</w:t>
      </w:r>
      <w:r>
        <w:rPr>
          <w:rFonts w:hint="eastAsia" w:ascii="Times New Roman" w:hAnsi="Times New Roman" w:eastAsia="仿宋_GB2312"/>
          <w:bCs/>
          <w:spacing w:val="0"/>
          <w:sz w:val="32"/>
          <w:szCs w:val="32"/>
          <w:lang w:val="en-US" w:eastAsia="zh-CN"/>
          <w14:ligatures w14:val="none"/>
        </w:rPr>
        <w:t>020</w:t>
      </w:r>
      <w:r>
        <w:rPr>
          <w:rFonts w:hint="eastAsia" w:ascii="Times New Roman" w:hAnsi="Times New Roman" w:eastAsia="仿宋_GB2312"/>
          <w:bCs/>
          <w:spacing w:val="0"/>
          <w:sz w:val="32"/>
          <w:szCs w:val="32"/>
          <w14:ligatures w14:val="none"/>
        </w:rPr>
        <w:t>年</w:t>
      </w:r>
      <w:r>
        <w:rPr>
          <w:rFonts w:hint="eastAsia" w:ascii="Times New Roman" w:hAnsi="Times New Roman" w:eastAsia="仿宋_GB2312"/>
          <w:bCs/>
          <w:spacing w:val="0"/>
          <w:sz w:val="32"/>
          <w:szCs w:val="32"/>
          <w:lang w:val="en-US" w:eastAsia="zh-CN"/>
          <w14:ligatures w14:val="none"/>
        </w:rPr>
        <w:t>4</w:t>
      </w:r>
      <w:r>
        <w:rPr>
          <w:rFonts w:hint="eastAsia" w:ascii="Times New Roman" w:hAnsi="Times New Roman" w:eastAsia="仿宋_GB2312"/>
          <w:bCs/>
          <w:spacing w:val="0"/>
          <w:sz w:val="32"/>
          <w:szCs w:val="32"/>
          <w14:ligatures w14:val="none"/>
        </w:rPr>
        <w:t>月2</w:t>
      </w:r>
      <w:r>
        <w:rPr>
          <w:rFonts w:hint="eastAsia" w:ascii="Times New Roman" w:hAnsi="Times New Roman" w:eastAsia="仿宋_GB2312"/>
          <w:bCs/>
          <w:spacing w:val="0"/>
          <w:sz w:val="32"/>
          <w:szCs w:val="32"/>
          <w:lang w:val="en-US" w:eastAsia="zh-CN"/>
          <w14:ligatures w14:val="none"/>
        </w:rPr>
        <w:t>8</w:t>
      </w:r>
      <w:r>
        <w:rPr>
          <w:rFonts w:hint="eastAsia" w:ascii="Times New Roman" w:hAnsi="Times New Roman" w:eastAsia="仿宋_GB2312"/>
          <w:bCs/>
          <w:spacing w:val="0"/>
          <w:sz w:val="32"/>
          <w:szCs w:val="32"/>
          <w14:ligatures w14:val="none"/>
        </w:rPr>
        <w:t>日发布）</w:t>
      </w:r>
    </w:p>
    <w:p w14:paraId="4C4C17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65C4B"/>
    <w:rsid w:val="38B6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pacing w:val="0"/>
      <w:kern w:val="0"/>
      <w:sz w:val="24"/>
      <w:szCs w:val="24"/>
    </w:rPr>
  </w:style>
  <w:style w:type="character" w:styleId="6">
    <w:name w:val="Strong"/>
    <w:qFormat/>
    <w:uiPriority w:val="99"/>
    <w:rPr>
      <w:rFonts w:eastAsia="黑体"/>
      <w:sz w:val="21"/>
      <w:szCs w:val="21"/>
    </w:rPr>
  </w:style>
  <w:style w:type="paragraph" w:customStyle="1" w:styleId="7">
    <w:name w:val="文件标题-文号"/>
    <w:basedOn w:val="2"/>
    <w:uiPriority w:val="99"/>
    <w:pPr>
      <w:adjustRightInd w:val="0"/>
      <w:snapToGrid w:val="0"/>
      <w:spacing w:before="240" w:after="480" w:line="240" w:lineRule="auto"/>
      <w:jc w:val="center"/>
    </w:pPr>
    <w:rPr>
      <w:rFonts w:ascii="仿宋" w:hAnsi="仿宋" w:eastAsia="方正小标宋简体"/>
      <w:b w:val="0"/>
      <w:bCs w:val="0"/>
      <w:spacing w:val="0"/>
      <w:sz w:val="36"/>
      <w:szCs w:val="36"/>
    </w:rPr>
  </w:style>
  <w:style w:type="paragraph" w:customStyle="1" w:styleId="8">
    <w:name w:val="正文小标"/>
    <w:basedOn w:val="1"/>
    <w:qFormat/>
    <w:uiPriority w:val="99"/>
    <w:pPr>
      <w:autoSpaceDE w:val="0"/>
      <w:autoSpaceDN w:val="0"/>
      <w:adjustRightInd w:val="0"/>
      <w:spacing w:before="240" w:beforeLines="100" w:after="120" w:afterLines="50"/>
      <w:ind w:firstLine="482" w:firstLineChars="200"/>
      <w:jc w:val="left"/>
    </w:pPr>
    <w:rPr>
      <w:rFonts w:ascii="黑体" w:hAnsi="仿宋" w:eastAsia="黑体"/>
      <w:b/>
      <w:spacing w:val="0"/>
      <w:kern w:val="0"/>
      <w:szCs w:val="24"/>
      <w:lang w:val="zh-CN"/>
    </w:rPr>
  </w:style>
  <w:style w:type="paragraph" w:customStyle="1" w:styleId="9">
    <w:name w:val="正文内容"/>
    <w:basedOn w:val="1"/>
    <w:qFormat/>
    <w:uiPriority w:val="99"/>
    <w:pPr>
      <w:adjustRightInd w:val="0"/>
      <w:snapToGrid w:val="0"/>
      <w:spacing w:line="360" w:lineRule="exact"/>
      <w:ind w:firstLine="420" w:firstLineChars="200"/>
      <w:jc w:val="left"/>
    </w:pPr>
    <w:rPr>
      <w:rFonts w:ascii="宋体" w:hAnsi="Times New Roman"/>
      <w:spacing w:val="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2024-11-22T03:39:00Z</dcterms:created>
  <dc:creator>张小新</dc:creator>
  <cp:lastModifiedBy>张小新</cp:lastModifiedBy>
  <dcterms:modified xsi:type="dcterms:W3CDTF">2024-11-22T03:40:42Z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9B3F4617136D41948A60074E91640B6D_11</vt:lpwstr>
  </property>
</Properties>
</file>