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>
      <w:pPr>
        <w:widowControl/>
        <w:jc w:val="left"/>
        <w:rPr>
          <w:rFonts w:ascii="Times New Roman" w:eastAsia="黑体" w:hAnsi="Times New Roman" w:cs="Times New Roman"/>
          <w:b/>
          <w:bCs/>
          <w:kern w:val="0"/>
          <w:szCs w:val="32"/>
        </w:rPr>
      </w:pPr>
      <w:r w:rsidRPr="00691B5D">
        <w:rPr>
          <w:rFonts w:ascii="Times New Roman" w:eastAsia="黑体" w:hAnsi="Times New Roman" w:cs="Times New Roman"/>
          <w:b/>
          <w:bCs/>
          <w:kern w:val="0"/>
          <w:szCs w:val="32"/>
        </w:rPr>
        <w:t xml:space="preserve">附件</w:t>
      </w:r>
      <w:r w:rsidRPr="00691B5D" w:rsidR="001E13E2">
        <w:rPr>
          <w:rFonts w:ascii="Times New Roman" w:eastAsia="黑体" w:hAnsi="Times New Roman" w:cs="Times New Roman"/>
          <w:b/>
          <w:bCs/>
          <w:kern w:val="0"/>
          <w:szCs w:val="32"/>
        </w:rPr>
        <w:t xml:space="preserve">2 </w:t>
      </w:r>
    </w:p>
    <w:p>
      <w:pPr>
        <w:widowControl/>
        <w:jc w:val="center"/>
        <w:rPr>
          <w:rFonts w:ascii="华文中宋" w:eastAsia="华文中宋" w:hAnsi="华文中宋" w:cs="Times New Roman"/>
          <w:b/>
        </w:rPr>
      </w:pPr>
      <w:r w:rsidRPr="00E9376A">
        <w:rPr>
          <w:rFonts w:ascii="华文中宋" w:eastAsia="华文中宋" w:hAnsi="华文中宋" w:cs="Times New Roman"/>
          <w:b/>
        </w:rPr>
        <w:t xml:space="preserve">国资央企</w:t>
      </w:r>
      <w:r w:rsidRPr="00E9376A" w:rsidR="00A1010D">
        <w:rPr>
          <w:rFonts w:ascii="华文中宋" w:eastAsia="华文中宋" w:hAnsi="华文中宋" w:cs="Times New Roman"/>
          <w:b/>
        </w:rPr>
        <w:t xml:space="preserve">名录</w:t>
      </w:r>
    </w:p>
    <w:tbl>
      <w:tblPr>
        <w:tblStyle w:val="TableGrid"/>
        <w:tblW w:w="9640" w:type="dxa"/>
        <w:tblInd w:w="-714" w:type="dxa"/>
        <w:tblLook w:val="04A0" w:firstRow="1" w:lastRow="0" w:firstColumn="1" w:lastColumn="0" w:noHBand="0" w:noVBand="1"/>
      </w:tblPr>
      <w:tblGrid>
        <w:gridCol w:w="698"/>
        <w:gridCol w:w="3980"/>
        <w:gridCol w:w="284"/>
        <w:gridCol w:w="709"/>
        <w:gridCol w:w="3969"/>
      </w:tblGrid>
      <w:tr w:rsidTr="009E224F">
        <w:trPr/>
        <w:tc>
          <w:tcPr>
            <w:tcW w:w="698" w:type="dxa"/>
            <w:tcBorders>
              <w:top w:val="single" w:sz="4" w:space="0" w:color="auto"/>
            </w:tcBorders>
            <w:shd w:val="clear" w:color="auto" w:fill="D9D9D9"/>
          </w:tcPr>
          <w:p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 xml:space="preserve">序号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企业</w:t>
            </w:r>
            <w:r w:rsidRPr="00691B5D" w:rsid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（集团）</w:t>
            </w: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名称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序号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企业（集团）名称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中国核工业集团有限公司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25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中国移动通信集团有限公司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中国航天科技集团有限公司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26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中国卫星网络集团有限公司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中国航天科工集团有限公司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27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中国电子信息产业集团有限公司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中国航空工业集团有限公司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28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中国第一汽车集团有限公司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中国船舶集团有限公司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29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东风汽车集团有限公司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中国兵器工业集团有限公司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30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中国一重集团有限公司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中国兵器装备集团有限公司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31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中国机械工业集团有限公司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中国电子科技集团有限公司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32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哈尔滨电气集团有限公司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中国航空发动机集团有限公司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33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中国东方电气集团有限公司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10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中国融通资产管理集团有限公司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34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鞍钢集团有限公司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11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中国石油天然气集团有限公司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35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中国宝武钢铁集团有限公司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12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中国石油化工集团有限公司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36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中国矿产资源集团有限公司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13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中国海洋石油集团有限公司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37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中国铝业集团有限公司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14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国家石油天然气管网集团有限公司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38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中国远洋海运集团有限公司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15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国家电网有限公司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39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中国航空集团有限公司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16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中国南方电网有限责任公司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40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中国东方航空集团有限公司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17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中国华能集团有限公司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41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中国南方航空集团有限公司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18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中国大唐集团有限公司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42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中国中化控股有限责任公司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19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中国华电集团有限公司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43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中粮集团有限公司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20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国家电力投资集团有限公司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44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中国五矿集团有限公司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21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中国长江三峡集团有限公司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45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中国通用技术（集团）控股有限责任公司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22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国家能源投资集团有限责任公司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46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中国建筑集团有限公司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23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中国电信集团有限公司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47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中国储备粮管理集团有限公司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24</w:t>
            </w:r>
          </w:p>
        </w:tc>
        <w:tc>
          <w:tcPr>
            <w:tcW w:w="3980" w:type="dxa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中国联合网络通信集团有限公司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eastAsia="微软雅黑" w:hAnsi="Times New Roman" w:cs="Times New Roman"/>
                <w:sz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48</w:t>
            </w:r>
          </w:p>
          <w:p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中国南水北调集团有限公司</w:t>
            </w:r>
          </w:p>
          <w:p>
            <w:pPr>
              <w:rPr>
                <w:rFonts w:ascii="Times New Roman" w:hAnsi="Times New Roman" w:cs="Times New Roman"/>
                <w:sz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</w:rPr>
            </w:pPr>
          </w:p>
        </w:tc>
      </w:tr>
      <w:tr w:rsidTr="009E224F">
        <w:trPr/>
        <w:tc>
          <w:tcPr>
            <w:tcW w:w="698" w:type="dxa"/>
            <w:tcBorders>
              <w:top w:val="single" w:sz="4" w:space="0" w:color="auto"/>
            </w:tcBorders>
            <w:shd w:val="clear" w:color="auto" w:fill="D9D9D9"/>
          </w:tcPr>
          <w:p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 xml:space="preserve">序号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企业（集团）名称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序号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Times New Roman"/>
                <w:b/>
                <w:kern w:val="0"/>
                <w:sz w:val="24"/>
                <w:szCs w:val="24"/>
              </w:rPr>
            </w:pPr>
            <w:r w:rsidRPr="00691B5D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企业（集团）名称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49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国家开发投资集团有限公司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74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中国交通建设集团有限公司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50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招商集团有限公司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75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中国信息通信科技集团有限公司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</w:rPr>
              <w:t xml:space="preserve">51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</w:rPr>
              <w:t xml:space="preserve">华润（集团）有限公司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76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中国农业发展集团有限公司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</w:rPr>
              <w:t xml:space="preserve">52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</w:rPr>
              <w:t xml:space="preserve">中国旅游集团有限公司</w:t>
            </w:r>
            <w:r w:rsidRPr="00691B5D">
              <w:rPr>
                <w:rFonts w:ascii="Times New Roman" w:hAnsi="Times New Roman" w:cs="Times New Roman"/>
                <w:sz w:val="21"/>
              </w:rPr>
              <w:t xml:space="preserve">[</w:t>
            </w:r>
            <w:r w:rsidRPr="00691B5D">
              <w:rPr>
                <w:rFonts w:ascii="Times New Roman" w:hAnsi="Times New Roman" w:cs="Times New Roman"/>
                <w:sz w:val="21"/>
              </w:rPr>
              <w:t xml:space="preserve">香港中旅（集团）</w:t>
            </w:r>
            <w:r w:rsidRPr="00691B5D">
              <w:rPr>
                <w:rFonts w:ascii="Times New Roman" w:hAnsi="Times New Roman" w:cs="Times New Roman"/>
                <w:sz w:val="21"/>
              </w:rPr>
              <w:t xml:space="preserve">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77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中国林业集团有限公司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53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中国商用飞机有限责任公司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78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中国医药集团有限公司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54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中国节能环保集团有限公司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79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中国保利集团有限公司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55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中国国际工程咨询有限公司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80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中国建设科技有限公司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56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中国诚通控股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81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中国冶金地质总局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57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中国中煤能源集团有限公司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82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中国煤炭地质总局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58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中国煤炭科工集团有限公司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83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新兴际华集团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59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中国机械科学研究总院集团有限公司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84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中国民航信息集团有限公司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60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中国钢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研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科技集团有限公司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85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中国航空油料集团有限公司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61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中国化学工程集团有限公司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86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中国航空器材集团有限公司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62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中国盐业集团有限公司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87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中国电力建设集团有限公司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63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中国建材集团有限公司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88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中国能源建设集团有限公司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64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中国有色矿业集团有限公司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89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中国安能建设集团有限公司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65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中国稀土集团有限公司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90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中国黄金集团有限公司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66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中国有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研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科技集团有限公司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91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中国广核集团有限公司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67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矿冶科技集团有限公司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92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华侨城集团有限公司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68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中国国际技术智力合作集团有限公司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93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南光（集团）有限公司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[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中国南光集团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]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69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中国建筑科学研究院有限公司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94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中国电气装备集团有限公司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70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中国中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车集团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95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中国物流集团有限公司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71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中国铁路通信信号集团有限公司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96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国</w:t>
            </w: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新控股有限责任公司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72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中国铁路工程集团有限公司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97</w:t>
            </w: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中国检验认证（集团）有限公司</w:t>
            </w:r>
          </w:p>
        </w:tc>
      </w:tr>
      <w:tr w:rsidTr="009E224F">
        <w:trPr>
          <w:trHeight w:hRule="exact" w:val="454"/>
        </w:trPr>
        <w:tc>
          <w:tcPr>
            <w:tcW w:w="698" w:type="dxa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73</w:t>
            </w:r>
          </w:p>
        </w:tc>
        <w:tc>
          <w:tcPr>
            <w:tcW w:w="3980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1B5D">
              <w:rPr>
                <w:rFonts w:ascii="Times New Roman" w:hAnsi="Times New Roman" w:cs="Times New Roman"/>
                <w:sz w:val="21"/>
                <w:szCs w:val="21"/>
              </w:rPr>
              <w:t xml:space="preserve">中国铁道建筑集团有限公司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sectPr>
      <w:footerReference w:type="default" r:id="rId6"/>
      <w:pgSz w:w="11906" w:h="16838" w:orient="portrait"/>
      <w:pgMar w:top="1440" w:right="1797" w:bottom="1440" w:left="1797" w:header="851" w:footer="992" w:gutter="0"/>
      <w:cols w:num="1" w:space="425">
        <w:col w:w="8312" w:space="425"/>
      </w:cols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  <w:embedRegular r:id="rId1" w:subsetted="1" w:fontKey="{A8DBB56A-EF90-4154-B5CB-FEEE88CDAC92}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  <w:embedBold r:id="rId2" w:subsetted="1" w:fontKey="{BE1F4A85-12BD-4D9C-B949-F786986B9BF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C169AE16-5477-4161-B795-226F5C91A5DB}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908498349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202"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D4202">
          <w:rPr>
            <w:rFonts w:ascii="Times New Roman" w:hAnsi="Times New Roman" w:cs="Times New Roman"/>
            <w:sz w:val="28"/>
            <w:szCs w:val="28"/>
            <w:lang w:val="zh-CN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Foo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trackRevisions/>
  <w:doNotTrackMoves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jExMjJkNjQ2YjYyNTJlNzY3NjM2NDVkZDBkODE0N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等线" w:eastAsia="仿宋_GB2312" w:hAnsi="等线" w:asciiTheme="minorHAnsi" w:hAnsiTheme="minorHAnsi" w:cs="Arial" w:cstheme="minorBidi"/>
      <w:kern w:val="2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qFormat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paragraph" w:styleId="BalloonText">
    <w:name w:val="Balloon Text"/>
    <w:basedOn w:val="Normal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/>
  </w:style>
  <w:style w:type="character" w:customStyle="1" w:styleId="正文文本字符">
    <w:name w:val="正文文本 字符"/>
    <w:basedOn w:val="DefaultParagraphFont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页眉字符">
    <w:name w:val="页眉 字符"/>
    <w:basedOn w:val="DefaultParagraphFont"/>
    <w:autoRedefine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autoRedefine/>
    <w:uiPriority w:val="99"/>
    <w:qFormat/>
    <w:rPr>
      <w:sz w:val="18"/>
      <w:szCs w:val="18"/>
    </w:rPr>
  </w:style>
  <w:style w:type="character" w:customStyle="1" w:styleId="批注框文本字符">
    <w:name w:val="批注框文本 字符"/>
    <w:basedOn w:val="DefaultParagraphFont"/>
    <w:autoRedefine/>
    <w:uiPriority w:val="99"/>
    <w:semiHidden/>
    <w:qFormat/>
    <w:rPr>
      <w:sz w:val="18"/>
      <w:szCs w:val="18"/>
    </w:rPr>
  </w:style>
  <w:style w:type="character" w:customStyle="1" w:styleId="未处理的提及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4D16"/>
    <w:rPr>
      <w:color w:val="605E5C"/>
      <w:shd w:val="clear" w:color="auto" w:fill="E1DFDD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王雪</cp:lastModifiedBy>
  <cp:revision>3</cp:revision>
  <cp:lastPrinted>2024-04-29T05:17:00Z</cp:lastPrinted>
  <dcterms:created xsi:type="dcterms:W3CDTF">2024-04-30T02:15:00Z</dcterms:created>
  <dcterms:modified xsi:type="dcterms:W3CDTF">2024-04-30T02:16:00Z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B832413933A946448C505F565057CDE4_12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A90C724-0D2B-472A-BA65-AC05FE3340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251</Words>
  <Characters>1431</Characters>
  <Application>Microsoft Office Word</Application>
  <DocSecurity>0</DocSecurity>
  <Lines>11</Lines>
  <Paragraphs>3</Paragraphs>
  <CharactersWithSpaces>1679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王雪</cp:lastModifiedBy>
  <cp:revision>3</cp:revision>
  <cp:lastPrinted>2024-04-29T05:17:00Z</cp:lastPrinted>
  <dcterms:created xsi:type="dcterms:W3CDTF">2024-04-30T02:15:00Z</dcterms:created>
  <dcterms:modified xsi:type="dcterms:W3CDTF">2024-04-30T02:16:00Z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2052-12.1.0.16417</vt:lpstr>
  </property>
  <property fmtid="{D5CDD505-2E9C-101B-9397-08002B2CF9AE}" pid="3" name="ICV">
    <vt:lpstr>B832413933A946448C505F565057CDE4_12</vt:lpstr>
  </property>
</Properties>
</file>