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仿宋_GB2312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岗位说明及支持政策</w:t>
      </w:r>
    </w:p>
    <w:p>
      <w:pPr>
        <w:spacing w:before="156" w:beforeLines="50"/>
        <w:ind w:firstLine="562" w:firstLineChars="200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ascii="仿宋_GB2312" w:hAnsi="Times New Roman" w:eastAsia="仿宋_GB2312" w:cs="Times New Roman"/>
          <w:b/>
          <w:bCs/>
          <w:sz w:val="28"/>
          <w:szCs w:val="28"/>
        </w:rPr>
        <w:t>1、岗位说明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（1）首席科学家：作为创新组群总负责人，负责组群的组建与管理、组群方向的设置与调整、重大成果的凝练与任务争取等。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2）责任研究员（独立PI）：以责任研究员（独立PI）为单元组建，作为组群研究方向的牵头人，在首席科学家的指导下，负责组群方向（包括培育方向）的凝练、任务争取等工作。责任研究员（独立PI）作为组群研究方向的具体负责人，经人事教育处、科技处、财务资产处审批备案后可具有相对独立的人、财、物使用权。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（3）组群成员：作为研究方向的主要骨干，配合责任研究员和首席科学家开展具体科研工作、争取科研任务以及配合组群完成其他工作等。</w:t>
      </w:r>
    </w:p>
    <w:p>
      <w:pPr>
        <w:spacing w:before="156" w:beforeLines="50"/>
        <w:ind w:firstLine="562" w:firstLineChars="200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2、支持政策</w:t>
      </w:r>
    </w:p>
    <w:p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研究所在科研经费、平台建设、人力资源、特聘研究岗位、研究生指标分配等方面给予创新组群倾斜性支持。每年匹配的运行经费由首席科学家统筹使用，主要用于组群发展与运行、前沿及交叉学科方向的引导性支持、重大成果凝练及产出、学术交流及研究生培养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wYmFmNDJhZDU0ODI1ZDBjYzZlN2NiM2NhMmFmNGMifQ=="/>
  </w:docVars>
  <w:rsids>
    <w:rsidRoot w:val="008A358D"/>
    <w:rsid w:val="001C52EC"/>
    <w:rsid w:val="008A358D"/>
    <w:rsid w:val="00964429"/>
    <w:rsid w:val="009A3037"/>
    <w:rsid w:val="00AA66B7"/>
    <w:rsid w:val="6FF41100"/>
    <w:rsid w:val="76BD1B68"/>
    <w:rsid w:val="7872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404</Characters>
  <Lines>2</Lines>
  <Paragraphs>1</Paragraphs>
  <TotalTime>4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2022-09-28T09:32:00Z</dcterms:created>
  <dc:creator>付彬</dc:creator>
  <cp:lastModifiedBy>马微</cp:lastModifiedBy>
  <dcterms:modified xsi:type="dcterms:W3CDTF">2023-09-07T08:17:18Z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F70F2BFEEE7A47F6AF3BCDED85D206D2</vt:lpwstr>
  </property>
</Properties>
</file>