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7"/>
        <w:tblpPr w:leftFromText="180" w:rightFromText="180" w:vertAnchor="page" w:horzAnchor="margin" w:tblpY="1685"/>
        <w:tblW w:w="8406" w:type="dxa"/>
        <w:tblLook w:val="04A0" w:firstRow="1" w:lastRow="0" w:firstColumn="1" w:lastColumn="0" w:noHBand="0" w:noVBand="1"/>
      </w:tblPr>
      <w:tblGrid>
        <w:gridCol w:w="1838"/>
        <w:gridCol w:w="6568"/>
      </w:tblGrid>
      <w:tr w:rsidR="00D26BA5" w:rsidRPr="000E5171" w:rsidTr="006A4AC4">
        <w:trPr>
          <w:trHeight w:val="699"/>
        </w:trPr>
        <w:tc>
          <w:tcPr>
            <w:tcW w:w="1838" w:type="dxa"/>
            <w:vAlign w:val="center"/>
          </w:tcPr>
          <w:p w:rsidR="00D26BA5" w:rsidRPr="000E5171" w:rsidRDefault="00D26BA5" w:rsidP="006A4AC4">
            <w:pPr>
              <w:widowControl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0E5171">
              <w:rPr>
                <w:rFonts w:ascii="Times New Roman" w:eastAsia="仿宋_GB2312" w:hAnsi="Times New Roman" w:cs="Times New Roman"/>
                <w:sz w:val="28"/>
                <w:szCs w:val="28"/>
              </w:rPr>
              <w:br w:type="page"/>
            </w:r>
            <w:r w:rsidRPr="000E5171">
              <w:rPr>
                <w:rFonts w:ascii="Times New Roman" w:eastAsia="仿宋_GB2312" w:hAnsi="Times New Roman" w:cs="Times New Roman"/>
                <w:sz w:val="28"/>
                <w:szCs w:val="28"/>
              </w:rPr>
              <w:t>成果名称</w:t>
            </w:r>
          </w:p>
        </w:tc>
        <w:tc>
          <w:tcPr>
            <w:tcW w:w="6568" w:type="dxa"/>
          </w:tcPr>
          <w:p w:rsidR="00D26BA5" w:rsidRPr="000E5171" w:rsidRDefault="00D26BA5" w:rsidP="006A4AC4">
            <w:pPr>
              <w:widowControl/>
              <w:jc w:val="lef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0E5171">
              <w:rPr>
                <w:rFonts w:ascii="Times New Roman" w:eastAsia="仿宋_GB2312" w:hAnsi="Times New Roman" w:cs="Times New Roman"/>
                <w:sz w:val="28"/>
                <w:szCs w:val="28"/>
              </w:rPr>
              <w:t>从</w:t>
            </w:r>
            <w:r w:rsidRPr="000E5171">
              <w:rPr>
                <w:rFonts w:ascii="Times New Roman" w:eastAsia="仿宋_GB2312" w:hAnsi="Times New Roman" w:cs="Times New Roman"/>
                <w:sz w:val="28"/>
                <w:szCs w:val="28"/>
              </w:rPr>
              <w:t>Vc</w:t>
            </w:r>
            <w:r w:rsidRPr="000E5171">
              <w:rPr>
                <w:rFonts w:ascii="Times New Roman" w:eastAsia="仿宋_GB2312" w:hAnsi="Times New Roman" w:cs="Times New Roman"/>
                <w:sz w:val="28"/>
                <w:szCs w:val="28"/>
              </w:rPr>
              <w:t>废母液中高效回收古龙酸钠</w:t>
            </w:r>
          </w:p>
        </w:tc>
      </w:tr>
      <w:tr w:rsidR="00D26BA5" w:rsidRPr="000E5171" w:rsidTr="006A4AC4">
        <w:trPr>
          <w:trHeight w:val="697"/>
        </w:trPr>
        <w:tc>
          <w:tcPr>
            <w:tcW w:w="1838" w:type="dxa"/>
            <w:vAlign w:val="center"/>
          </w:tcPr>
          <w:p w:rsidR="00D26BA5" w:rsidRPr="000E5171" w:rsidRDefault="00D26BA5" w:rsidP="006A4AC4">
            <w:pPr>
              <w:widowControl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0E5171">
              <w:rPr>
                <w:rFonts w:ascii="Times New Roman" w:eastAsia="仿宋_GB2312" w:hAnsi="Times New Roman" w:cs="Times New Roman"/>
                <w:sz w:val="28"/>
                <w:szCs w:val="28"/>
              </w:rPr>
              <w:t>成果完成人</w:t>
            </w:r>
          </w:p>
        </w:tc>
        <w:tc>
          <w:tcPr>
            <w:tcW w:w="6568" w:type="dxa"/>
          </w:tcPr>
          <w:p w:rsidR="00D26BA5" w:rsidRPr="000E5171" w:rsidRDefault="00D26BA5" w:rsidP="006A4AC4">
            <w:pPr>
              <w:widowControl/>
              <w:jc w:val="lef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0E5171">
              <w:rPr>
                <w:rFonts w:ascii="Times New Roman" w:eastAsia="仿宋_GB2312" w:hAnsi="Times New Roman" w:cs="Times New Roman"/>
                <w:sz w:val="28"/>
                <w:szCs w:val="28"/>
              </w:rPr>
              <w:t>徐慧、杨伟超</w:t>
            </w:r>
          </w:p>
        </w:tc>
      </w:tr>
      <w:tr w:rsidR="00D26BA5" w:rsidRPr="000E5171" w:rsidTr="006A4AC4">
        <w:trPr>
          <w:trHeight w:val="697"/>
        </w:trPr>
        <w:tc>
          <w:tcPr>
            <w:tcW w:w="1838" w:type="dxa"/>
            <w:vAlign w:val="center"/>
          </w:tcPr>
          <w:p w:rsidR="00D26BA5" w:rsidRPr="000E5171" w:rsidRDefault="00D26BA5" w:rsidP="006A4AC4">
            <w:pPr>
              <w:widowControl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0E5171">
              <w:rPr>
                <w:rFonts w:ascii="Times New Roman" w:eastAsia="仿宋_GB2312" w:hAnsi="Times New Roman" w:cs="Times New Roman"/>
                <w:sz w:val="28"/>
                <w:szCs w:val="28"/>
              </w:rPr>
              <w:t>技术领域</w:t>
            </w:r>
          </w:p>
        </w:tc>
        <w:tc>
          <w:tcPr>
            <w:tcW w:w="6568" w:type="dxa"/>
          </w:tcPr>
          <w:p w:rsidR="00D26BA5" w:rsidRPr="000E5171" w:rsidRDefault="00D26BA5" w:rsidP="006A4AC4">
            <w:pPr>
              <w:widowControl/>
              <w:jc w:val="lef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0E5171">
              <w:rPr>
                <w:rFonts w:ascii="Times New Roman" w:eastAsia="仿宋_GB2312" w:hAnsi="Times New Roman" w:cs="Times New Roman"/>
                <w:sz w:val="28"/>
                <w:szCs w:val="28"/>
              </w:rPr>
              <w:t>生物与新医药</w:t>
            </w:r>
          </w:p>
        </w:tc>
      </w:tr>
      <w:tr w:rsidR="00D26BA5" w:rsidRPr="000E5171" w:rsidTr="006A4AC4">
        <w:trPr>
          <w:trHeight w:val="697"/>
        </w:trPr>
        <w:tc>
          <w:tcPr>
            <w:tcW w:w="1838" w:type="dxa"/>
            <w:vAlign w:val="center"/>
          </w:tcPr>
          <w:p w:rsidR="00D26BA5" w:rsidRPr="000E5171" w:rsidRDefault="00D26BA5" w:rsidP="006A4AC4">
            <w:pPr>
              <w:widowControl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0E5171">
              <w:rPr>
                <w:rFonts w:ascii="Times New Roman" w:eastAsia="仿宋_GB2312" w:hAnsi="Times New Roman" w:cs="Times New Roman"/>
                <w:sz w:val="28"/>
                <w:szCs w:val="28"/>
              </w:rPr>
              <w:t>转化情况</w:t>
            </w:r>
          </w:p>
        </w:tc>
        <w:tc>
          <w:tcPr>
            <w:tcW w:w="6568" w:type="dxa"/>
          </w:tcPr>
          <w:p w:rsidR="00D26BA5" w:rsidRPr="000E5171" w:rsidRDefault="00D26BA5" w:rsidP="006A4AC4">
            <w:pPr>
              <w:widowControl/>
              <w:jc w:val="lef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0E5171">
              <w:rPr>
                <w:rFonts w:ascii="Times New Roman" w:eastAsia="仿宋_GB2312" w:hAnsi="Times New Roman" w:cs="Times New Roman"/>
                <w:sz w:val="28"/>
                <w:szCs w:val="28"/>
              </w:rPr>
              <w:t>已与东北制药集团股份有限公司等企业开展了多年的产学研合作，目前在研企业横向课题</w:t>
            </w:r>
            <w:r w:rsidRPr="000E5171">
              <w:rPr>
                <w:rFonts w:ascii="Times New Roman" w:eastAsia="仿宋_GB2312" w:hAnsi="Times New Roman" w:cs="Times New Roman"/>
                <w:sz w:val="28"/>
                <w:szCs w:val="28"/>
              </w:rPr>
              <w:t>4</w:t>
            </w:r>
            <w:r w:rsidRPr="000E5171">
              <w:rPr>
                <w:rFonts w:ascii="Times New Roman" w:eastAsia="仿宋_GB2312" w:hAnsi="Times New Roman" w:cs="Times New Roman"/>
                <w:sz w:val="28"/>
                <w:szCs w:val="28"/>
              </w:rPr>
              <w:t>项。本项目拟合作的单位是东北制药集团股份有限公司及相关有</w:t>
            </w:r>
            <w:r w:rsidRPr="000E5171">
              <w:rPr>
                <w:rFonts w:ascii="Times New Roman" w:eastAsia="仿宋_GB2312" w:hAnsi="Times New Roman" w:cs="Times New Roman"/>
                <w:sz w:val="28"/>
                <w:szCs w:val="28"/>
              </w:rPr>
              <w:t>Vc</w:t>
            </w:r>
            <w:r w:rsidRPr="000E5171">
              <w:rPr>
                <w:rFonts w:ascii="Times New Roman" w:eastAsia="仿宋_GB2312" w:hAnsi="Times New Roman" w:cs="Times New Roman"/>
                <w:sz w:val="28"/>
                <w:szCs w:val="28"/>
              </w:rPr>
              <w:t>废母液处理需求的企业。</w:t>
            </w:r>
          </w:p>
        </w:tc>
      </w:tr>
      <w:tr w:rsidR="00D26BA5" w:rsidRPr="000E5171" w:rsidTr="006A4AC4">
        <w:trPr>
          <w:trHeight w:val="697"/>
        </w:trPr>
        <w:tc>
          <w:tcPr>
            <w:tcW w:w="1838" w:type="dxa"/>
            <w:vAlign w:val="center"/>
          </w:tcPr>
          <w:p w:rsidR="00D26BA5" w:rsidRPr="000E5171" w:rsidRDefault="00D26BA5" w:rsidP="006A4AC4">
            <w:pPr>
              <w:widowControl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0E5171">
              <w:rPr>
                <w:rFonts w:ascii="Times New Roman" w:eastAsia="仿宋_GB2312" w:hAnsi="Times New Roman" w:cs="Times New Roman"/>
                <w:sz w:val="28"/>
                <w:szCs w:val="28"/>
              </w:rPr>
              <w:t>拟合作方式</w:t>
            </w:r>
          </w:p>
        </w:tc>
        <w:tc>
          <w:tcPr>
            <w:tcW w:w="6568" w:type="dxa"/>
          </w:tcPr>
          <w:p w:rsidR="00D26BA5" w:rsidRPr="000E5171" w:rsidRDefault="00D26BA5" w:rsidP="006A4AC4">
            <w:pPr>
              <w:widowControl/>
              <w:jc w:val="lef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0E5171">
              <w:rPr>
                <w:rFonts w:ascii="Times New Roman" w:eastAsia="仿宋_GB2312" w:hAnsi="Times New Roman" w:cs="Times New Roman"/>
                <w:sz w:val="28"/>
                <w:szCs w:val="28"/>
              </w:rPr>
              <w:t>转让、技术入股方式</w:t>
            </w:r>
          </w:p>
        </w:tc>
      </w:tr>
      <w:tr w:rsidR="00D26BA5" w:rsidRPr="000E5171" w:rsidTr="006A4AC4">
        <w:trPr>
          <w:trHeight w:val="6425"/>
        </w:trPr>
        <w:tc>
          <w:tcPr>
            <w:tcW w:w="1838" w:type="dxa"/>
            <w:vAlign w:val="center"/>
          </w:tcPr>
          <w:p w:rsidR="00D26BA5" w:rsidRPr="000E5171" w:rsidRDefault="00D26BA5" w:rsidP="006A4AC4">
            <w:pPr>
              <w:widowControl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0E5171">
              <w:rPr>
                <w:rFonts w:ascii="Times New Roman" w:eastAsia="仿宋_GB2312" w:hAnsi="Times New Roman" w:cs="Times New Roman"/>
                <w:sz w:val="28"/>
                <w:szCs w:val="28"/>
              </w:rPr>
              <w:t>成果简介</w:t>
            </w:r>
          </w:p>
        </w:tc>
        <w:tc>
          <w:tcPr>
            <w:tcW w:w="6568" w:type="dxa"/>
          </w:tcPr>
          <w:p w:rsidR="00D26BA5" w:rsidRPr="000E5171" w:rsidRDefault="00D26BA5" w:rsidP="006A4AC4">
            <w:pPr>
              <w:widowControl/>
              <w:jc w:val="lef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0E5171">
              <w:rPr>
                <w:rFonts w:ascii="Times New Roman" w:eastAsia="仿宋_GB2312" w:hAnsi="Times New Roman" w:cs="Times New Roman"/>
                <w:sz w:val="28"/>
                <w:szCs w:val="28"/>
              </w:rPr>
              <w:t>Vc</w:t>
            </w:r>
            <w:r w:rsidRPr="000E5171">
              <w:rPr>
                <w:rFonts w:ascii="Times New Roman" w:eastAsia="仿宋_GB2312" w:hAnsi="Times New Roman" w:cs="Times New Roman"/>
                <w:sz w:val="28"/>
                <w:szCs w:val="28"/>
              </w:rPr>
              <w:t>废母液为</w:t>
            </w:r>
            <w:r w:rsidRPr="000E5171">
              <w:rPr>
                <w:rFonts w:ascii="Times New Roman" w:eastAsia="仿宋_GB2312" w:hAnsi="Times New Roman" w:cs="Times New Roman"/>
                <w:sz w:val="28"/>
                <w:szCs w:val="28"/>
              </w:rPr>
              <w:t>Vc</w:t>
            </w:r>
            <w:r w:rsidRPr="000E5171">
              <w:rPr>
                <w:rFonts w:ascii="Times New Roman" w:eastAsia="仿宋_GB2312" w:hAnsi="Times New Roman" w:cs="Times New Roman"/>
                <w:sz w:val="28"/>
                <w:szCs w:val="28"/>
              </w:rPr>
              <w:t>生产的提取和转化工序中产生的棕黑色粘稠液体，因</w:t>
            </w:r>
            <w:r w:rsidRPr="000E5171">
              <w:rPr>
                <w:rFonts w:ascii="Times New Roman" w:eastAsia="仿宋_GB2312" w:hAnsi="Times New Roman" w:cs="Times New Roman"/>
                <w:sz w:val="28"/>
                <w:szCs w:val="28"/>
              </w:rPr>
              <w:t>pH</w:t>
            </w:r>
            <w:r w:rsidRPr="000E5171">
              <w:rPr>
                <w:rFonts w:ascii="Times New Roman" w:eastAsia="仿宋_GB2312" w:hAnsi="Times New Roman" w:cs="Times New Roman"/>
                <w:sz w:val="28"/>
                <w:szCs w:val="28"/>
              </w:rPr>
              <w:t>值低（</w:t>
            </w:r>
            <w:r w:rsidRPr="000E5171">
              <w:rPr>
                <w:rFonts w:ascii="Times New Roman" w:eastAsia="仿宋_GB2312" w:hAnsi="Times New Roman" w:cs="Times New Roman"/>
                <w:sz w:val="28"/>
                <w:szCs w:val="28"/>
              </w:rPr>
              <w:t>0.2-0.4</w:t>
            </w:r>
            <w:r w:rsidRPr="000E5171">
              <w:rPr>
                <w:rFonts w:ascii="Times New Roman" w:eastAsia="仿宋_GB2312" w:hAnsi="Times New Roman" w:cs="Times New Roman"/>
                <w:sz w:val="28"/>
                <w:szCs w:val="28"/>
              </w:rPr>
              <w:t>）且</w:t>
            </w:r>
            <w:r w:rsidRPr="000E5171">
              <w:rPr>
                <w:rFonts w:ascii="Times New Roman" w:eastAsia="仿宋_GB2312" w:hAnsi="Times New Roman" w:cs="Times New Roman"/>
                <w:sz w:val="28"/>
                <w:szCs w:val="28"/>
              </w:rPr>
              <w:t>COD</w:t>
            </w:r>
            <w:r w:rsidRPr="000E5171">
              <w:rPr>
                <w:rFonts w:ascii="Times New Roman" w:eastAsia="仿宋_GB2312" w:hAnsi="Times New Roman" w:cs="Times New Roman"/>
                <w:sz w:val="28"/>
                <w:szCs w:val="28"/>
              </w:rPr>
              <w:t>值高（</w:t>
            </w:r>
            <w:r w:rsidRPr="000E5171">
              <w:rPr>
                <w:rFonts w:ascii="Times New Roman" w:eastAsia="仿宋_GB2312" w:hAnsi="Times New Roman" w:cs="Times New Roman"/>
                <w:sz w:val="28"/>
                <w:szCs w:val="28"/>
              </w:rPr>
              <w:t>80-100</w:t>
            </w:r>
            <w:r w:rsidRPr="000E5171">
              <w:rPr>
                <w:rFonts w:ascii="Times New Roman" w:eastAsia="仿宋_GB2312" w:hAnsi="Times New Roman" w:cs="Times New Roman"/>
                <w:sz w:val="28"/>
                <w:szCs w:val="28"/>
              </w:rPr>
              <w:t>万</w:t>
            </w:r>
            <w:r w:rsidRPr="000E5171">
              <w:rPr>
                <w:rFonts w:ascii="Times New Roman" w:eastAsia="仿宋_GB2312" w:hAnsi="Times New Roman" w:cs="Times New Roman"/>
                <w:sz w:val="28"/>
                <w:szCs w:val="28"/>
              </w:rPr>
              <w:t>mg/L</w:t>
            </w:r>
            <w:r w:rsidRPr="000E5171">
              <w:rPr>
                <w:rFonts w:ascii="Times New Roman" w:eastAsia="仿宋_GB2312" w:hAnsi="Times New Roman" w:cs="Times New Roman"/>
                <w:sz w:val="28"/>
                <w:szCs w:val="28"/>
              </w:rPr>
              <w:t>）被列为危险废物，但其主要成分是一些短链有机酸，其中古龙酸含量为</w:t>
            </w:r>
            <w:r w:rsidRPr="000E5171">
              <w:rPr>
                <w:rFonts w:ascii="Times New Roman" w:eastAsia="仿宋_GB2312" w:hAnsi="Times New Roman" w:cs="Times New Roman"/>
                <w:sz w:val="28"/>
                <w:szCs w:val="28"/>
              </w:rPr>
              <w:t>25-35%</w:t>
            </w:r>
            <w:r w:rsidRPr="000E5171">
              <w:rPr>
                <w:rFonts w:ascii="Times New Roman" w:eastAsia="仿宋_GB2312" w:hAnsi="Times New Roman" w:cs="Times New Roman"/>
                <w:sz w:val="28"/>
                <w:szCs w:val="28"/>
              </w:rPr>
              <w:t>（图</w:t>
            </w:r>
            <w:r w:rsidRPr="000E5171">
              <w:rPr>
                <w:rFonts w:ascii="Times New Roman" w:eastAsia="仿宋_GB2312" w:hAnsi="Times New Roman" w:cs="Times New Roman"/>
                <w:sz w:val="28"/>
                <w:szCs w:val="28"/>
              </w:rPr>
              <w:t>5</w:t>
            </w:r>
            <w:r w:rsidRPr="000E5171">
              <w:rPr>
                <w:rFonts w:ascii="Times New Roman" w:eastAsia="仿宋_GB2312" w:hAnsi="Times New Roman" w:cs="Times New Roman"/>
                <w:sz w:val="28"/>
                <w:szCs w:val="28"/>
              </w:rPr>
              <w:t>）。曾探索多种处理途径，但未获成功，只能按废水处理，既带来巨大环保压力，又浪费资源。本项目团队经多年研究，开发出简便、高效的从</w:t>
            </w:r>
            <w:r w:rsidRPr="000E5171">
              <w:rPr>
                <w:rFonts w:ascii="Times New Roman" w:eastAsia="仿宋_GB2312" w:hAnsi="Times New Roman" w:cs="Times New Roman"/>
                <w:sz w:val="28"/>
                <w:szCs w:val="28"/>
              </w:rPr>
              <w:t>Vc</w:t>
            </w:r>
            <w:r w:rsidRPr="000E5171">
              <w:rPr>
                <w:rFonts w:ascii="Times New Roman" w:eastAsia="仿宋_GB2312" w:hAnsi="Times New Roman" w:cs="Times New Roman"/>
                <w:sz w:val="28"/>
                <w:szCs w:val="28"/>
              </w:rPr>
              <w:t>废母液中回收古龙酸钠技术，古龙酸钠回收率达</w:t>
            </w:r>
            <w:r w:rsidRPr="000E5171">
              <w:rPr>
                <w:rFonts w:ascii="Times New Roman" w:eastAsia="仿宋_GB2312" w:hAnsi="Times New Roman" w:cs="Times New Roman"/>
                <w:sz w:val="28"/>
                <w:szCs w:val="28"/>
              </w:rPr>
              <w:t>70-75%</w:t>
            </w:r>
            <w:r w:rsidRPr="000E5171">
              <w:rPr>
                <w:rFonts w:ascii="Times New Roman" w:eastAsia="仿宋_GB2312" w:hAnsi="Times New Roman" w:cs="Times New Roman"/>
                <w:sz w:val="28"/>
                <w:szCs w:val="28"/>
              </w:rPr>
              <w:t>，废母液总</w:t>
            </w:r>
            <w:r w:rsidRPr="000E5171">
              <w:rPr>
                <w:rFonts w:ascii="Times New Roman" w:eastAsia="仿宋_GB2312" w:hAnsi="Times New Roman" w:cs="Times New Roman"/>
                <w:sz w:val="28"/>
                <w:szCs w:val="28"/>
              </w:rPr>
              <w:t>COD</w:t>
            </w:r>
            <w:r w:rsidRPr="000E5171">
              <w:rPr>
                <w:rFonts w:ascii="Times New Roman" w:eastAsia="仿宋_GB2312" w:hAnsi="Times New Roman" w:cs="Times New Roman"/>
                <w:sz w:val="28"/>
                <w:szCs w:val="28"/>
              </w:rPr>
              <w:t>减排</w:t>
            </w:r>
            <w:r w:rsidRPr="000E5171">
              <w:rPr>
                <w:rFonts w:ascii="Times New Roman" w:eastAsia="仿宋_GB2312" w:hAnsi="Times New Roman" w:cs="Times New Roman"/>
                <w:sz w:val="28"/>
                <w:szCs w:val="28"/>
              </w:rPr>
              <w:t>40%</w:t>
            </w:r>
            <w:r w:rsidRPr="000E5171">
              <w:rPr>
                <w:rFonts w:ascii="Times New Roman" w:eastAsia="仿宋_GB2312" w:hAnsi="Times New Roman" w:cs="Times New Roman"/>
                <w:sz w:val="28"/>
                <w:szCs w:val="28"/>
              </w:rPr>
              <w:t>，实现</w:t>
            </w:r>
            <w:r w:rsidRPr="000E5171">
              <w:rPr>
                <w:rFonts w:ascii="Times New Roman" w:eastAsia="仿宋_GB2312" w:hAnsi="Times New Roman" w:cs="Times New Roman"/>
                <w:sz w:val="28"/>
                <w:szCs w:val="28"/>
              </w:rPr>
              <w:t>Vc</w:t>
            </w:r>
            <w:r w:rsidRPr="000E5171">
              <w:rPr>
                <w:rFonts w:ascii="Times New Roman" w:eastAsia="仿宋_GB2312" w:hAnsi="Times New Roman" w:cs="Times New Roman"/>
                <w:sz w:val="28"/>
                <w:szCs w:val="28"/>
              </w:rPr>
              <w:t>废母液资源化回收利用。</w:t>
            </w:r>
          </w:p>
        </w:tc>
      </w:tr>
    </w:tbl>
    <w:p w:rsidR="00C93C57" w:rsidRPr="00D26BA5" w:rsidRDefault="00C93C57">
      <w:bookmarkStart w:id="0" w:name="_GoBack"/>
      <w:bookmarkEnd w:id="0"/>
    </w:p>
    <w:sectPr w:rsidR="00C93C57" w:rsidRPr="00D26B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D470B" w:rsidRDefault="00ED470B" w:rsidP="00D26BA5">
      <w:r>
        <w:separator/>
      </w:r>
    </w:p>
  </w:endnote>
  <w:endnote w:type="continuationSeparator" w:id="0">
    <w:p w:rsidR="00ED470B" w:rsidRDefault="00ED470B" w:rsidP="00D26B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D470B" w:rsidRDefault="00ED470B" w:rsidP="00D26BA5">
      <w:r>
        <w:separator/>
      </w:r>
    </w:p>
  </w:footnote>
  <w:footnote w:type="continuationSeparator" w:id="0">
    <w:p w:rsidR="00ED470B" w:rsidRDefault="00ED470B" w:rsidP="00D26B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56A3"/>
    <w:rsid w:val="005956A3"/>
    <w:rsid w:val="00C93C57"/>
    <w:rsid w:val="00D26BA5"/>
    <w:rsid w:val="00ED4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99F1D74-C892-4CA4-A711-9D068217DE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6BA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26B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26BA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26B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26BA5"/>
    <w:rPr>
      <w:sz w:val="18"/>
      <w:szCs w:val="18"/>
    </w:rPr>
  </w:style>
  <w:style w:type="table" w:styleId="a7">
    <w:name w:val="Table Grid"/>
    <w:basedOn w:val="a1"/>
    <w:uiPriority w:val="39"/>
    <w:rsid w:val="00D26B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330</Characters>
  <Application>Microsoft Office Word</Application>
  <DocSecurity>0</DocSecurity>
  <Lines>2</Lines>
  <Paragraphs>1</Paragraphs>
  <ScaleCrop>false</ScaleCrop>
  <Company/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Liping</dc:creator>
  <cp:keywords/>
  <dc:description/>
  <cp:lastModifiedBy>Wang Liping</cp:lastModifiedBy>
  <cp:revision>2</cp:revision>
  <dcterms:created xsi:type="dcterms:W3CDTF">2019-10-10T12:11:00Z</dcterms:created>
  <dcterms:modified xsi:type="dcterms:W3CDTF">2019-10-10T12:11:00Z</dcterms:modified>
</cp:coreProperties>
</file>